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0FC" w:rsidRPr="00A363B2" w:rsidRDefault="006160FC" w:rsidP="006160FC">
      <w:pPr>
        <w:jc w:val="center"/>
        <w:rPr>
          <w:rFonts w:ascii="Times New Roman" w:hAnsi="Times New Roman" w:cs="Times New Roman"/>
        </w:rPr>
      </w:pPr>
      <w:bookmarkStart w:id="0" w:name="_GoBack"/>
      <w:bookmarkEnd w:id="0"/>
      <w:r w:rsidRPr="00A363B2">
        <w:rPr>
          <w:rFonts w:ascii="Times New Roman" w:hAnsi="Times New Roman" w:cs="Times New Roman"/>
          <w:noProof/>
          <w:lang w:eastAsia="fr-FR"/>
        </w:rPr>
        <w:drawing>
          <wp:inline distT="0" distB="0" distL="0" distR="0">
            <wp:extent cx="1802423" cy="828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89947" cy="868249"/>
                    </a:xfrm>
                    <a:prstGeom prst="rect">
                      <a:avLst/>
                    </a:prstGeom>
                    <a:noFill/>
                    <a:ln>
                      <a:noFill/>
                    </a:ln>
                  </pic:spPr>
                </pic:pic>
              </a:graphicData>
            </a:graphic>
          </wp:inline>
        </w:drawing>
      </w:r>
    </w:p>
    <w:tbl>
      <w:tblPr>
        <w:tblStyle w:val="Grilledutableau"/>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6"/>
        <w:gridCol w:w="4666"/>
      </w:tblGrid>
      <w:tr w:rsidR="006160FC" w:rsidRPr="00A363B2" w:rsidTr="0029489A">
        <w:trPr>
          <w:trHeight w:val="444"/>
        </w:trPr>
        <w:tc>
          <w:tcPr>
            <w:tcW w:w="4666" w:type="dxa"/>
          </w:tcPr>
          <w:p w:rsidR="006160FC" w:rsidRPr="00A363B2" w:rsidRDefault="006160FC" w:rsidP="0029489A">
            <w:pPr>
              <w:jc w:val="center"/>
              <w:rPr>
                <w:rFonts w:ascii="Times New Roman" w:hAnsi="Times New Roman" w:cs="Times New Roman"/>
                <w:b/>
                <w:sz w:val="24"/>
                <w:szCs w:val="24"/>
              </w:rPr>
            </w:pPr>
            <w:r w:rsidRPr="00A363B2">
              <w:rPr>
                <w:rFonts w:ascii="Times New Roman" w:hAnsi="Times New Roman" w:cs="Times New Roman"/>
                <w:b/>
                <w:sz w:val="24"/>
                <w:szCs w:val="24"/>
              </w:rPr>
              <w:t>MINISTERE DES MINES</w:t>
            </w:r>
          </w:p>
          <w:p w:rsidR="006160FC" w:rsidRPr="00A363B2" w:rsidRDefault="006160FC" w:rsidP="0029489A">
            <w:pPr>
              <w:jc w:val="center"/>
              <w:rPr>
                <w:rFonts w:ascii="Times New Roman" w:hAnsi="Times New Roman" w:cs="Times New Roman"/>
                <w:b/>
                <w:sz w:val="24"/>
                <w:szCs w:val="24"/>
              </w:rPr>
            </w:pPr>
            <w:r w:rsidRPr="00A363B2">
              <w:rPr>
                <w:rFonts w:ascii="Times New Roman" w:hAnsi="Times New Roman" w:cs="Times New Roman"/>
                <w:b/>
                <w:sz w:val="24"/>
                <w:szCs w:val="24"/>
              </w:rPr>
              <w:t>-------------------------</w:t>
            </w:r>
          </w:p>
        </w:tc>
        <w:tc>
          <w:tcPr>
            <w:tcW w:w="4666" w:type="dxa"/>
          </w:tcPr>
          <w:p w:rsidR="006160FC" w:rsidRPr="00A363B2" w:rsidRDefault="006160FC" w:rsidP="0029489A">
            <w:pPr>
              <w:jc w:val="center"/>
              <w:rPr>
                <w:rFonts w:ascii="Times New Roman" w:hAnsi="Times New Roman" w:cs="Times New Roman"/>
                <w:b/>
                <w:sz w:val="24"/>
                <w:szCs w:val="24"/>
              </w:rPr>
            </w:pPr>
          </w:p>
        </w:tc>
      </w:tr>
      <w:tr w:rsidR="006160FC" w:rsidRPr="00A363B2" w:rsidTr="0029489A">
        <w:trPr>
          <w:trHeight w:val="589"/>
        </w:trPr>
        <w:tc>
          <w:tcPr>
            <w:tcW w:w="4666" w:type="dxa"/>
          </w:tcPr>
          <w:p w:rsidR="006160FC" w:rsidRPr="00A363B2" w:rsidRDefault="006160FC" w:rsidP="0029489A">
            <w:pPr>
              <w:jc w:val="center"/>
              <w:rPr>
                <w:rFonts w:ascii="Times New Roman" w:hAnsi="Times New Roman" w:cs="Times New Roman"/>
                <w:b/>
                <w:sz w:val="24"/>
                <w:szCs w:val="24"/>
              </w:rPr>
            </w:pPr>
            <w:r w:rsidRPr="00A363B2">
              <w:rPr>
                <w:rFonts w:ascii="Times New Roman" w:hAnsi="Times New Roman" w:cs="Times New Roman"/>
                <w:b/>
                <w:sz w:val="24"/>
                <w:szCs w:val="24"/>
              </w:rPr>
              <w:t>LE MINISTRE</w:t>
            </w:r>
          </w:p>
          <w:p w:rsidR="006160FC" w:rsidRPr="00A363B2" w:rsidRDefault="006160FC" w:rsidP="0029489A">
            <w:pPr>
              <w:jc w:val="center"/>
              <w:rPr>
                <w:rFonts w:ascii="Times New Roman" w:hAnsi="Times New Roman" w:cs="Times New Roman"/>
                <w:b/>
                <w:sz w:val="24"/>
                <w:szCs w:val="24"/>
              </w:rPr>
            </w:pPr>
            <w:r w:rsidRPr="00A363B2">
              <w:rPr>
                <w:rFonts w:ascii="Times New Roman" w:hAnsi="Times New Roman" w:cs="Times New Roman"/>
                <w:b/>
                <w:sz w:val="24"/>
                <w:szCs w:val="24"/>
              </w:rPr>
              <w:t>---------</w:t>
            </w:r>
          </w:p>
        </w:tc>
        <w:tc>
          <w:tcPr>
            <w:tcW w:w="4666" w:type="dxa"/>
          </w:tcPr>
          <w:p w:rsidR="006160FC" w:rsidRPr="00A363B2" w:rsidRDefault="006160FC" w:rsidP="0029489A">
            <w:pPr>
              <w:jc w:val="center"/>
              <w:rPr>
                <w:rFonts w:ascii="Times New Roman" w:hAnsi="Times New Roman" w:cs="Times New Roman"/>
                <w:b/>
                <w:sz w:val="24"/>
                <w:szCs w:val="24"/>
              </w:rPr>
            </w:pPr>
          </w:p>
        </w:tc>
      </w:tr>
    </w:tbl>
    <w:p w:rsidR="006160FC" w:rsidRPr="00A363B2" w:rsidRDefault="006160FC" w:rsidP="006160FC">
      <w:pPr>
        <w:spacing w:before="240"/>
        <w:jc w:val="center"/>
        <w:rPr>
          <w:rFonts w:ascii="Times New Roman" w:hAnsi="Times New Roman" w:cs="Times New Roman"/>
          <w:b/>
        </w:rPr>
      </w:pPr>
      <w:r w:rsidRPr="00A363B2">
        <w:rPr>
          <w:rFonts w:ascii="Times New Roman" w:hAnsi="Times New Roman" w:cs="Times New Roman"/>
          <w:b/>
        </w:rPr>
        <w:t>DECISION N°           -202</w:t>
      </w:r>
      <w:r>
        <w:rPr>
          <w:rFonts w:ascii="Times New Roman" w:hAnsi="Times New Roman" w:cs="Times New Roman"/>
          <w:b/>
        </w:rPr>
        <w:t>5</w:t>
      </w:r>
      <w:r w:rsidRPr="00A363B2">
        <w:rPr>
          <w:rFonts w:ascii="Times New Roman" w:hAnsi="Times New Roman" w:cs="Times New Roman"/>
          <w:b/>
        </w:rPr>
        <w:t>/MIM/Min</w:t>
      </w:r>
    </w:p>
    <w:p w:rsidR="006160FC" w:rsidRPr="00A363B2" w:rsidRDefault="006160FC" w:rsidP="006160FC">
      <w:pPr>
        <w:jc w:val="center"/>
        <w:rPr>
          <w:rFonts w:ascii="Times New Roman" w:hAnsi="Times New Roman" w:cs="Times New Roman"/>
          <w:b/>
        </w:rPr>
      </w:pPr>
      <w:r w:rsidRPr="00A363B2">
        <w:rPr>
          <w:rFonts w:ascii="Times New Roman" w:hAnsi="Times New Roman" w:cs="Times New Roman"/>
          <w:b/>
        </w:rPr>
        <w:t>Fixant</w:t>
      </w:r>
      <w:r>
        <w:rPr>
          <w:rFonts w:ascii="Times New Roman" w:hAnsi="Times New Roman" w:cs="Times New Roman"/>
          <w:b/>
        </w:rPr>
        <w:t xml:space="preserve"> le canevas du Plan de Responsabilité Sociétale des Entreprises (PRSE) pour les Permis miniers</w:t>
      </w:r>
      <w:r w:rsidRPr="00A363B2">
        <w:rPr>
          <w:rFonts w:ascii="Times New Roman" w:hAnsi="Times New Roman" w:cs="Times New Roman"/>
          <w:b/>
        </w:rPr>
        <w:t>.</w:t>
      </w:r>
    </w:p>
    <w:p w:rsidR="006160FC" w:rsidRPr="00A363B2" w:rsidRDefault="006160FC" w:rsidP="006160FC">
      <w:pPr>
        <w:spacing w:before="120"/>
        <w:jc w:val="center"/>
        <w:rPr>
          <w:rFonts w:ascii="Times New Roman" w:hAnsi="Times New Roman" w:cs="Times New Roman"/>
          <w:b/>
        </w:rPr>
      </w:pPr>
      <w:r w:rsidRPr="00A363B2">
        <w:rPr>
          <w:rFonts w:ascii="Times New Roman" w:hAnsi="Times New Roman" w:cs="Times New Roman"/>
          <w:b/>
        </w:rPr>
        <w:t>LE MINISTRE DES MINES,</w:t>
      </w:r>
    </w:p>
    <w:p w:rsidR="006160FC" w:rsidRPr="00AF26CE" w:rsidRDefault="006160FC" w:rsidP="006160FC">
      <w:pPr>
        <w:pStyle w:val="m3051711494001739072yiv3103560564msonormal"/>
        <w:spacing w:before="60" w:beforeAutospacing="0" w:after="0" w:afterAutospacing="0"/>
        <w:jc w:val="both"/>
        <w:rPr>
          <w:rFonts w:eastAsiaTheme="minorEastAsia"/>
        </w:rPr>
      </w:pPr>
      <w:r w:rsidRPr="00AF26CE">
        <w:rPr>
          <w:rFonts w:eastAsiaTheme="minorEastAsia"/>
        </w:rPr>
        <w:t>Vu la Constitution ;</w:t>
      </w:r>
    </w:p>
    <w:p w:rsidR="006160FC" w:rsidRPr="00AF26CE" w:rsidRDefault="006160FC" w:rsidP="000D3E25">
      <w:pPr>
        <w:pStyle w:val="m3051711494001739072yiv3103560564msonormal"/>
        <w:numPr>
          <w:ilvl w:val="0"/>
          <w:numId w:val="5"/>
        </w:numPr>
        <w:spacing w:before="60" w:beforeAutospacing="0" w:after="0" w:afterAutospacing="0"/>
        <w:ind w:left="426" w:hanging="153"/>
        <w:jc w:val="both"/>
        <w:rPr>
          <w:rFonts w:eastAsiaTheme="minorEastAsia"/>
        </w:rPr>
      </w:pPr>
      <w:r w:rsidRPr="00AF26CE">
        <w:rPr>
          <w:rFonts w:eastAsiaTheme="minorEastAsia"/>
        </w:rPr>
        <w:t>Vu la Décision n° 10-HCC/D3 du 14 octobre 2025 relative à une requête aux fins de résolution de crise politique ;</w:t>
      </w:r>
    </w:p>
    <w:p w:rsidR="006160FC" w:rsidRPr="00AF26CE" w:rsidRDefault="006160FC" w:rsidP="000D3E25">
      <w:pPr>
        <w:pStyle w:val="m3051711494001739072yiv3103560564msonormal"/>
        <w:numPr>
          <w:ilvl w:val="0"/>
          <w:numId w:val="5"/>
        </w:numPr>
        <w:spacing w:before="60" w:beforeAutospacing="0" w:after="0" w:afterAutospacing="0"/>
        <w:ind w:left="426" w:hanging="153"/>
        <w:jc w:val="both"/>
        <w:rPr>
          <w:rFonts w:eastAsiaTheme="minorEastAsia"/>
        </w:rPr>
      </w:pPr>
      <w:r w:rsidRPr="00AF26CE">
        <w:rPr>
          <w:rFonts w:eastAsiaTheme="minorEastAsia"/>
        </w:rPr>
        <w:t>Vu la Loi n° 2023-007 du 27 juillet 2023 portant refonte du Code Minier ;</w:t>
      </w:r>
    </w:p>
    <w:p w:rsidR="006160FC" w:rsidRPr="00AF26CE" w:rsidRDefault="006160FC" w:rsidP="000D3E25">
      <w:pPr>
        <w:pStyle w:val="m3051711494001739072yiv3103560564msonormal"/>
        <w:numPr>
          <w:ilvl w:val="0"/>
          <w:numId w:val="5"/>
        </w:numPr>
        <w:spacing w:before="60" w:beforeAutospacing="0" w:after="0" w:afterAutospacing="0"/>
        <w:ind w:left="426" w:hanging="153"/>
        <w:jc w:val="both"/>
        <w:rPr>
          <w:rFonts w:eastAsiaTheme="minorEastAsia"/>
        </w:rPr>
      </w:pPr>
      <w:r w:rsidRPr="00AF26CE">
        <w:rPr>
          <w:rFonts w:eastAsiaTheme="minorEastAsia"/>
        </w:rPr>
        <w:t>Vu le Décret n° 2024-056 du 20 janvier 2024 fixant les attributions du Ministre des Mines, ainsi que l’organisation générale de son Ministère ;</w:t>
      </w:r>
    </w:p>
    <w:p w:rsidR="006160FC" w:rsidRPr="00AF26CE" w:rsidRDefault="006160FC" w:rsidP="000D3E25">
      <w:pPr>
        <w:pStyle w:val="m3051711494001739072yiv3103560564msonormal"/>
        <w:numPr>
          <w:ilvl w:val="0"/>
          <w:numId w:val="5"/>
        </w:numPr>
        <w:spacing w:before="60" w:beforeAutospacing="0" w:after="0" w:afterAutospacing="0"/>
        <w:ind w:left="426" w:hanging="153"/>
        <w:jc w:val="both"/>
        <w:rPr>
          <w:rFonts w:eastAsiaTheme="minorEastAsia"/>
        </w:rPr>
      </w:pPr>
      <w:r w:rsidRPr="00AF26CE">
        <w:rPr>
          <w:rFonts w:eastAsiaTheme="minorEastAsia"/>
        </w:rPr>
        <w:t>Vu le Décret n° 2024-1464 du 23 juillet 2024 portant sur les Régimes des Permis Miniers, des Fossiles et des Carrières ;</w:t>
      </w:r>
    </w:p>
    <w:p w:rsidR="006160FC" w:rsidRPr="00AF26CE" w:rsidRDefault="006160FC" w:rsidP="000D3E25">
      <w:pPr>
        <w:pStyle w:val="m3051711494001739072yiv3103560564msonormal"/>
        <w:numPr>
          <w:ilvl w:val="0"/>
          <w:numId w:val="5"/>
        </w:numPr>
        <w:spacing w:before="60" w:beforeAutospacing="0" w:after="0" w:afterAutospacing="0"/>
        <w:ind w:left="426" w:hanging="153"/>
        <w:jc w:val="both"/>
        <w:rPr>
          <w:rFonts w:eastAsiaTheme="minorEastAsia"/>
        </w:rPr>
      </w:pPr>
      <w:r w:rsidRPr="00AF26CE">
        <w:rPr>
          <w:rFonts w:eastAsiaTheme="minorEastAsia"/>
        </w:rPr>
        <w:t>Vu le Décret n° 2025-1101 du 20 octobre 2025 portant nomination du Premier Ministre, Chef du Gouvernement ;</w:t>
      </w:r>
    </w:p>
    <w:p w:rsidR="006160FC" w:rsidRPr="00A363B2" w:rsidRDefault="006160FC" w:rsidP="000D3E25">
      <w:pPr>
        <w:pStyle w:val="m3051711494001739072yiv3103560564msonormal"/>
        <w:numPr>
          <w:ilvl w:val="0"/>
          <w:numId w:val="5"/>
        </w:numPr>
        <w:spacing w:before="60" w:beforeAutospacing="0" w:after="0" w:afterAutospacing="0" w:line="276" w:lineRule="auto"/>
        <w:ind w:left="426" w:hanging="153"/>
        <w:jc w:val="both"/>
      </w:pPr>
      <w:r w:rsidRPr="00AF26CE">
        <w:rPr>
          <w:rFonts w:eastAsiaTheme="minorEastAsia"/>
        </w:rPr>
        <w:t>Vu le Décret n° 2025-1114 du 28 septembre 2025 portant nomination des membres du Gouvernement ;</w:t>
      </w:r>
    </w:p>
    <w:p w:rsidR="000D3E25" w:rsidRDefault="000D3E25" w:rsidP="006160FC">
      <w:pPr>
        <w:pStyle w:val="m3051711494001739072yiv3103560564msonormal"/>
        <w:spacing w:before="0" w:beforeAutospacing="0" w:after="0" w:afterAutospacing="0" w:line="276" w:lineRule="auto"/>
        <w:jc w:val="center"/>
        <w:rPr>
          <w:b/>
        </w:rPr>
      </w:pPr>
    </w:p>
    <w:p w:rsidR="006160FC" w:rsidRPr="00A363B2" w:rsidRDefault="006160FC" w:rsidP="006160FC">
      <w:pPr>
        <w:pStyle w:val="m3051711494001739072yiv3103560564msonormal"/>
        <w:spacing w:before="0" w:beforeAutospacing="0" w:after="0" w:afterAutospacing="0" w:line="276" w:lineRule="auto"/>
        <w:jc w:val="center"/>
        <w:rPr>
          <w:b/>
        </w:rPr>
      </w:pPr>
      <w:r w:rsidRPr="00A363B2">
        <w:rPr>
          <w:b/>
        </w:rPr>
        <w:t>DECIDE :</w:t>
      </w:r>
    </w:p>
    <w:p w:rsidR="006160FC" w:rsidRPr="00A363B2" w:rsidRDefault="006160FC" w:rsidP="006160FC">
      <w:pPr>
        <w:pStyle w:val="m3051711494001739072yiv3103560564msonormal"/>
        <w:spacing w:before="0" w:beforeAutospacing="0" w:after="0" w:afterAutospacing="0" w:line="276" w:lineRule="auto"/>
        <w:jc w:val="center"/>
        <w:rPr>
          <w:b/>
        </w:rPr>
      </w:pPr>
    </w:p>
    <w:p w:rsidR="006160FC" w:rsidRPr="00A363B2" w:rsidRDefault="006160FC" w:rsidP="006160FC">
      <w:pPr>
        <w:jc w:val="both"/>
        <w:rPr>
          <w:rFonts w:ascii="Times New Roman" w:hAnsi="Times New Roman" w:cs="Times New Roman"/>
        </w:rPr>
      </w:pPr>
      <w:r w:rsidRPr="00A363B2">
        <w:rPr>
          <w:rFonts w:ascii="Times New Roman" w:hAnsi="Times New Roman" w:cs="Times New Roman"/>
          <w:b/>
          <w:u w:val="single"/>
        </w:rPr>
        <w:t>Article premier</w:t>
      </w:r>
      <w:r w:rsidRPr="007A63BF">
        <w:rPr>
          <w:rFonts w:ascii="Times New Roman" w:hAnsi="Times New Roman" w:cs="Times New Roman"/>
          <w:b/>
        </w:rPr>
        <w:t> :</w:t>
      </w:r>
      <w:r w:rsidRPr="00A363B2">
        <w:rPr>
          <w:rFonts w:ascii="Times New Roman" w:hAnsi="Times New Roman" w:cs="Times New Roman"/>
        </w:rPr>
        <w:t xml:space="preserve"> En application des dispositions de</w:t>
      </w:r>
      <w:r>
        <w:rPr>
          <w:rFonts w:ascii="Times New Roman" w:hAnsi="Times New Roman" w:cs="Times New Roman"/>
        </w:rPr>
        <w:t xml:space="preserve">s </w:t>
      </w:r>
      <w:r w:rsidRPr="00A363B2">
        <w:rPr>
          <w:rFonts w:ascii="Times New Roman" w:hAnsi="Times New Roman" w:cs="Times New Roman"/>
        </w:rPr>
        <w:t>article</w:t>
      </w:r>
      <w:r>
        <w:rPr>
          <w:rFonts w:ascii="Times New Roman" w:hAnsi="Times New Roman" w:cs="Times New Roman"/>
        </w:rPr>
        <w:t>s 241</w:t>
      </w:r>
      <w:r w:rsidR="00147593">
        <w:rPr>
          <w:rFonts w:ascii="Times New Roman" w:hAnsi="Times New Roman" w:cs="Times New Roman"/>
        </w:rPr>
        <w:t>,242</w:t>
      </w:r>
      <w:r>
        <w:rPr>
          <w:rFonts w:ascii="Times New Roman" w:hAnsi="Times New Roman" w:cs="Times New Roman"/>
        </w:rPr>
        <w:t xml:space="preserve"> et 24</w:t>
      </w:r>
      <w:r w:rsidR="00147593">
        <w:rPr>
          <w:rFonts w:ascii="Times New Roman" w:hAnsi="Times New Roman" w:cs="Times New Roman"/>
        </w:rPr>
        <w:t>3</w:t>
      </w:r>
      <w:r>
        <w:rPr>
          <w:rFonts w:ascii="Times New Roman" w:hAnsi="Times New Roman" w:cs="Times New Roman"/>
        </w:rPr>
        <w:t xml:space="preserve"> de</w:t>
      </w:r>
      <w:r w:rsidRPr="00A363B2">
        <w:rPr>
          <w:rFonts w:ascii="Times New Roman" w:hAnsi="Times New Roman" w:cs="Times New Roman"/>
        </w:rPr>
        <w:t xml:space="preserve"> la Loi n°2023-007 du 27 </w:t>
      </w:r>
      <w:r w:rsidR="000D3E25">
        <w:rPr>
          <w:rFonts w:ascii="Times New Roman" w:hAnsi="Times New Roman" w:cs="Times New Roman"/>
        </w:rPr>
        <w:t>j</w:t>
      </w:r>
      <w:r w:rsidRPr="00A363B2">
        <w:rPr>
          <w:rFonts w:ascii="Times New Roman" w:hAnsi="Times New Roman" w:cs="Times New Roman"/>
        </w:rPr>
        <w:t xml:space="preserve">uillet 2023 portant refonte du Code Minier, ainsi que des articles </w:t>
      </w:r>
      <w:r>
        <w:rPr>
          <w:rFonts w:ascii="Times New Roman" w:hAnsi="Times New Roman" w:cs="Times New Roman"/>
        </w:rPr>
        <w:t>29, 151</w:t>
      </w:r>
      <w:r w:rsidRPr="00A363B2">
        <w:rPr>
          <w:rFonts w:ascii="Times New Roman" w:hAnsi="Times New Roman" w:cs="Times New Roman"/>
        </w:rPr>
        <w:t xml:space="preserve"> et </w:t>
      </w:r>
      <w:r>
        <w:rPr>
          <w:rFonts w:ascii="Times New Roman" w:hAnsi="Times New Roman" w:cs="Times New Roman"/>
        </w:rPr>
        <w:t>suivants</w:t>
      </w:r>
      <w:r w:rsidRPr="00A363B2">
        <w:rPr>
          <w:rFonts w:ascii="Times New Roman" w:hAnsi="Times New Roman" w:cs="Times New Roman"/>
        </w:rPr>
        <w:t xml:space="preserve"> du Décret n°2024-1464 du 23 juillet 2024 portant sur les Régimes des Permis Miniers, des Fossiles et des Carrières, </w:t>
      </w:r>
      <w:r>
        <w:rPr>
          <w:rFonts w:ascii="Times New Roman" w:hAnsi="Times New Roman" w:cs="Times New Roman"/>
        </w:rPr>
        <w:t>est</w:t>
      </w:r>
      <w:r w:rsidRPr="00A363B2">
        <w:rPr>
          <w:rFonts w:ascii="Times New Roman" w:hAnsi="Times New Roman" w:cs="Times New Roman"/>
        </w:rPr>
        <w:t xml:space="preserve"> annexé à la présente décision </w:t>
      </w:r>
      <w:proofErr w:type="spellStart"/>
      <w:r w:rsidRPr="00A363B2">
        <w:rPr>
          <w:rFonts w:ascii="Times New Roman" w:hAnsi="Times New Roman" w:cs="Times New Roman"/>
        </w:rPr>
        <w:t>l</w:t>
      </w:r>
      <w:r>
        <w:rPr>
          <w:rFonts w:ascii="Times New Roman" w:hAnsi="Times New Roman" w:cs="Times New Roman"/>
        </w:rPr>
        <w:t>ecanevas</w:t>
      </w:r>
      <w:proofErr w:type="spellEnd"/>
      <w:r>
        <w:rPr>
          <w:rFonts w:ascii="Times New Roman" w:hAnsi="Times New Roman" w:cs="Times New Roman"/>
        </w:rPr>
        <w:t xml:space="preserve"> de Plan de Responsabilité Sociétale des Entreprises (PRSE</w:t>
      </w:r>
      <w:r w:rsidRPr="00A363B2">
        <w:rPr>
          <w:rFonts w:ascii="Times New Roman" w:hAnsi="Times New Roman" w:cs="Times New Roman"/>
        </w:rPr>
        <w:t>)</w:t>
      </w:r>
      <w:r>
        <w:rPr>
          <w:rFonts w:ascii="Times New Roman" w:hAnsi="Times New Roman" w:cs="Times New Roman"/>
        </w:rPr>
        <w:t xml:space="preserve"> pour les Permis miniers</w:t>
      </w:r>
      <w:r w:rsidRPr="00A363B2">
        <w:rPr>
          <w:rFonts w:ascii="Times New Roman" w:hAnsi="Times New Roman" w:cs="Times New Roman"/>
        </w:rPr>
        <w:t>.</w:t>
      </w:r>
    </w:p>
    <w:p w:rsidR="006160FC" w:rsidRPr="00A363B2" w:rsidRDefault="006160FC" w:rsidP="006160FC">
      <w:pPr>
        <w:jc w:val="both"/>
        <w:rPr>
          <w:rFonts w:ascii="Times New Roman" w:hAnsi="Times New Roman" w:cs="Times New Roman"/>
        </w:rPr>
      </w:pPr>
      <w:r w:rsidRPr="00A363B2">
        <w:rPr>
          <w:rFonts w:ascii="Times New Roman" w:hAnsi="Times New Roman" w:cs="Times New Roman"/>
          <w:b/>
          <w:u w:val="single"/>
        </w:rPr>
        <w:t>Article 2</w:t>
      </w:r>
      <w:r w:rsidRPr="007A63BF">
        <w:rPr>
          <w:rFonts w:ascii="Times New Roman" w:hAnsi="Times New Roman" w:cs="Times New Roman"/>
          <w:b/>
        </w:rPr>
        <w:t xml:space="preserve"> :</w:t>
      </w:r>
      <w:r w:rsidRPr="00A363B2">
        <w:rPr>
          <w:rFonts w:ascii="Times New Roman" w:hAnsi="Times New Roman" w:cs="Times New Roman"/>
        </w:rPr>
        <w:t xml:space="preserve"> Toutes dispositions antérieures contraires à la présente décision sont et demeurent abrogées.</w:t>
      </w:r>
    </w:p>
    <w:p w:rsidR="006160FC" w:rsidRPr="00A363B2" w:rsidRDefault="006160FC" w:rsidP="006160FC">
      <w:pPr>
        <w:spacing w:before="240"/>
        <w:jc w:val="both"/>
        <w:rPr>
          <w:rFonts w:ascii="Times New Roman" w:hAnsi="Times New Roman" w:cs="Times New Roman"/>
        </w:rPr>
      </w:pPr>
      <w:r w:rsidRPr="00A363B2">
        <w:rPr>
          <w:rFonts w:ascii="Times New Roman" w:hAnsi="Times New Roman" w:cs="Times New Roman"/>
          <w:b/>
          <w:u w:val="single"/>
        </w:rPr>
        <w:t>Article 3</w:t>
      </w:r>
      <w:r w:rsidRPr="007A63BF">
        <w:rPr>
          <w:rFonts w:ascii="Times New Roman" w:hAnsi="Times New Roman" w:cs="Times New Roman"/>
          <w:b/>
        </w:rPr>
        <w:t> </w:t>
      </w:r>
      <w:proofErr w:type="gramStart"/>
      <w:r w:rsidRPr="007A63BF">
        <w:rPr>
          <w:rFonts w:ascii="Times New Roman" w:hAnsi="Times New Roman" w:cs="Times New Roman"/>
          <w:b/>
        </w:rPr>
        <w:t>:</w:t>
      </w:r>
      <w:r w:rsidRPr="00A363B2">
        <w:rPr>
          <w:rFonts w:ascii="Times New Roman" w:hAnsi="Times New Roman" w:cs="Times New Roman"/>
        </w:rPr>
        <w:t>La</w:t>
      </w:r>
      <w:proofErr w:type="gramEnd"/>
      <w:r w:rsidRPr="00A363B2">
        <w:rPr>
          <w:rFonts w:ascii="Times New Roman" w:hAnsi="Times New Roman" w:cs="Times New Roman"/>
        </w:rPr>
        <w:t xml:space="preserve"> présente décision sera communiquée, publiée partout où besoin sera.</w:t>
      </w:r>
    </w:p>
    <w:p w:rsidR="000D3E25" w:rsidRDefault="000D3E25" w:rsidP="006160FC">
      <w:pPr>
        <w:ind w:left="4248" w:firstLine="708"/>
        <w:jc w:val="both"/>
        <w:rPr>
          <w:rFonts w:ascii="Times New Roman" w:hAnsi="Times New Roman" w:cs="Times New Roman"/>
          <w:i/>
          <w:iCs/>
        </w:rPr>
      </w:pPr>
    </w:p>
    <w:p w:rsidR="006160FC" w:rsidRPr="000D3E25" w:rsidRDefault="006160FC" w:rsidP="006160FC">
      <w:pPr>
        <w:ind w:left="4248" w:firstLine="708"/>
        <w:jc w:val="both"/>
        <w:rPr>
          <w:rFonts w:ascii="Times New Roman" w:hAnsi="Times New Roman" w:cs="Times New Roman"/>
          <w:i/>
          <w:iCs/>
        </w:rPr>
      </w:pPr>
      <w:r w:rsidRPr="000D3E25">
        <w:rPr>
          <w:rFonts w:ascii="Times New Roman" w:hAnsi="Times New Roman" w:cs="Times New Roman"/>
          <w:i/>
          <w:iCs/>
        </w:rPr>
        <w:t>Fait à Antananarivo, le</w:t>
      </w:r>
    </w:p>
    <w:p w:rsidR="006160FC" w:rsidRDefault="006160FC" w:rsidP="006160F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 Ministre des Mines</w:t>
      </w:r>
    </w:p>
    <w:p w:rsidR="001878EE" w:rsidRDefault="001878EE" w:rsidP="006160FC">
      <w:pPr>
        <w:jc w:val="both"/>
        <w:rPr>
          <w:rFonts w:ascii="Times New Roman" w:hAnsi="Times New Roman" w:cs="Times New Roman"/>
        </w:rPr>
      </w:pPr>
    </w:p>
    <w:p w:rsidR="007C2FF7" w:rsidRDefault="007C2FF7" w:rsidP="001878EE">
      <w:pPr>
        <w:autoSpaceDE w:val="0"/>
        <w:autoSpaceDN w:val="0"/>
        <w:adjustRightInd w:val="0"/>
        <w:spacing w:after="0" w:line="240" w:lineRule="auto"/>
        <w:jc w:val="center"/>
        <w:rPr>
          <w:rFonts w:ascii="Times New Roman" w:hAnsi="Times New Roman" w:cs="Times New Roman"/>
          <w:b/>
          <w:sz w:val="28"/>
          <w:szCs w:val="28"/>
        </w:rPr>
      </w:pPr>
    </w:p>
    <w:p w:rsidR="007C2FF7" w:rsidRDefault="007C2FF7" w:rsidP="001878EE">
      <w:pPr>
        <w:autoSpaceDE w:val="0"/>
        <w:autoSpaceDN w:val="0"/>
        <w:adjustRightInd w:val="0"/>
        <w:spacing w:after="0" w:line="240" w:lineRule="auto"/>
        <w:jc w:val="center"/>
        <w:rPr>
          <w:rFonts w:ascii="Times New Roman" w:hAnsi="Times New Roman" w:cs="Times New Roman"/>
          <w:b/>
          <w:sz w:val="28"/>
          <w:szCs w:val="28"/>
        </w:rPr>
      </w:pPr>
    </w:p>
    <w:p w:rsidR="007C2FF7" w:rsidRDefault="007C2FF7" w:rsidP="001878EE">
      <w:pPr>
        <w:autoSpaceDE w:val="0"/>
        <w:autoSpaceDN w:val="0"/>
        <w:adjustRightInd w:val="0"/>
        <w:spacing w:after="0" w:line="240" w:lineRule="auto"/>
        <w:jc w:val="center"/>
        <w:rPr>
          <w:rFonts w:ascii="Times New Roman" w:hAnsi="Times New Roman" w:cs="Times New Roman"/>
          <w:b/>
          <w:sz w:val="28"/>
          <w:szCs w:val="28"/>
        </w:rPr>
      </w:pPr>
    </w:p>
    <w:p w:rsidR="007C2FF7" w:rsidRDefault="007C2FF7" w:rsidP="001878EE">
      <w:pPr>
        <w:autoSpaceDE w:val="0"/>
        <w:autoSpaceDN w:val="0"/>
        <w:adjustRightInd w:val="0"/>
        <w:spacing w:after="0" w:line="240" w:lineRule="auto"/>
        <w:jc w:val="center"/>
        <w:rPr>
          <w:rFonts w:ascii="Times New Roman" w:hAnsi="Times New Roman" w:cs="Times New Roman"/>
          <w:b/>
          <w:sz w:val="28"/>
          <w:szCs w:val="28"/>
        </w:rPr>
      </w:pPr>
    </w:p>
    <w:p w:rsidR="001878EE" w:rsidRPr="00B13698" w:rsidRDefault="001878EE" w:rsidP="001878EE">
      <w:pPr>
        <w:autoSpaceDE w:val="0"/>
        <w:autoSpaceDN w:val="0"/>
        <w:adjustRightInd w:val="0"/>
        <w:spacing w:after="0" w:line="240" w:lineRule="auto"/>
        <w:jc w:val="center"/>
        <w:rPr>
          <w:rFonts w:ascii="Times New Roman" w:hAnsi="Times New Roman" w:cs="Times New Roman"/>
          <w:b/>
          <w:sz w:val="28"/>
          <w:szCs w:val="28"/>
        </w:rPr>
      </w:pPr>
      <w:r w:rsidRPr="00B13698">
        <w:rPr>
          <w:rFonts w:ascii="Times New Roman" w:hAnsi="Times New Roman" w:cs="Times New Roman"/>
          <w:b/>
          <w:sz w:val="28"/>
          <w:szCs w:val="28"/>
        </w:rPr>
        <w:lastRenderedPageBreak/>
        <w:t xml:space="preserve">CONVENTION TRIPARTITE </w:t>
      </w:r>
    </w:p>
    <w:p w:rsidR="001878EE" w:rsidRPr="00B13698" w:rsidRDefault="001878EE" w:rsidP="001878EE">
      <w:pPr>
        <w:autoSpaceDE w:val="0"/>
        <w:autoSpaceDN w:val="0"/>
        <w:adjustRightInd w:val="0"/>
        <w:spacing w:after="0" w:line="240" w:lineRule="auto"/>
        <w:jc w:val="center"/>
        <w:rPr>
          <w:rFonts w:ascii="Times New Roman" w:hAnsi="Times New Roman" w:cs="Times New Roman"/>
          <w:b/>
          <w:sz w:val="28"/>
          <w:szCs w:val="28"/>
        </w:rPr>
      </w:pPr>
      <w:r w:rsidRPr="00B13698">
        <w:rPr>
          <w:rFonts w:ascii="Times New Roman" w:hAnsi="Times New Roman" w:cs="Times New Roman"/>
          <w:b/>
          <w:sz w:val="28"/>
          <w:szCs w:val="28"/>
        </w:rPr>
        <w:t>Définissant les responsabilités du promoteur – Collectivité Territoriale Décentralisée – Communauté</w:t>
      </w:r>
      <w:r>
        <w:rPr>
          <w:rFonts w:ascii="Times New Roman" w:hAnsi="Times New Roman" w:cs="Times New Roman"/>
          <w:b/>
          <w:sz w:val="28"/>
          <w:szCs w:val="28"/>
        </w:rPr>
        <w:t>s</w:t>
      </w:r>
      <w:r w:rsidRPr="00B13698">
        <w:rPr>
          <w:rFonts w:ascii="Times New Roman" w:hAnsi="Times New Roman" w:cs="Times New Roman"/>
          <w:b/>
          <w:sz w:val="28"/>
          <w:szCs w:val="28"/>
        </w:rPr>
        <w:t xml:space="preserve"> d’accueil sur la mise en œuvre </w:t>
      </w:r>
      <w:proofErr w:type="spellStart"/>
      <w:r w:rsidRPr="00B13698">
        <w:rPr>
          <w:rFonts w:ascii="Times New Roman" w:hAnsi="Times New Roman" w:cs="Times New Roman"/>
          <w:b/>
          <w:sz w:val="28"/>
          <w:szCs w:val="28"/>
        </w:rPr>
        <w:t>duPlan</w:t>
      </w:r>
      <w:proofErr w:type="spellEnd"/>
      <w:r w:rsidRPr="00B13698">
        <w:rPr>
          <w:rFonts w:ascii="Times New Roman" w:hAnsi="Times New Roman" w:cs="Times New Roman"/>
          <w:b/>
          <w:sz w:val="28"/>
          <w:szCs w:val="28"/>
        </w:rPr>
        <w:t xml:space="preserve"> de la Responsabilité Sociétale de l’Entreprise</w:t>
      </w:r>
      <w:r w:rsidRPr="00B13698">
        <w:rPr>
          <w:rFonts w:ascii="Times New Roman" w:hAnsi="Times New Roman" w:cs="Times New Roman"/>
          <w:color w:val="000000"/>
          <w:sz w:val="28"/>
          <w:szCs w:val="28"/>
        </w:rPr>
        <w:t xml:space="preserve"> (</w:t>
      </w:r>
      <w:r w:rsidRPr="00B13698">
        <w:rPr>
          <w:rFonts w:ascii="Times New Roman" w:hAnsi="Times New Roman" w:cs="Times New Roman"/>
          <w:b/>
          <w:sz w:val="28"/>
          <w:szCs w:val="28"/>
        </w:rPr>
        <w:t>PRSE)</w:t>
      </w:r>
    </w:p>
    <w:p w:rsidR="001878EE" w:rsidRPr="00B13698" w:rsidRDefault="001878EE" w:rsidP="001878EE">
      <w:pPr>
        <w:autoSpaceDE w:val="0"/>
        <w:autoSpaceDN w:val="0"/>
        <w:adjustRightInd w:val="0"/>
        <w:spacing w:after="0" w:line="240" w:lineRule="auto"/>
        <w:jc w:val="center"/>
        <w:rPr>
          <w:rFonts w:ascii="Times New Roman" w:hAnsi="Times New Roman" w:cs="Times New Roman"/>
          <w:b/>
          <w:sz w:val="28"/>
          <w:szCs w:val="28"/>
        </w:rPr>
      </w:pPr>
    </w:p>
    <w:p w:rsidR="001878EE" w:rsidRPr="00547BC8" w:rsidRDefault="001878EE" w:rsidP="001878EE">
      <w:pPr>
        <w:autoSpaceDE w:val="0"/>
        <w:autoSpaceDN w:val="0"/>
        <w:adjustRightInd w:val="0"/>
        <w:spacing w:after="0" w:line="240" w:lineRule="auto"/>
        <w:jc w:val="both"/>
        <w:rPr>
          <w:rFonts w:ascii="Times New Roman" w:hAnsi="Times New Roman" w:cs="Times New Roman"/>
          <w:i/>
          <w:iCs/>
          <w:color w:val="000000"/>
          <w:sz w:val="28"/>
          <w:szCs w:val="28"/>
        </w:rPr>
      </w:pPr>
    </w:p>
    <w:p w:rsidR="001878EE" w:rsidRDefault="001878EE" w:rsidP="001878EE">
      <w:pPr>
        <w:autoSpaceDE w:val="0"/>
        <w:autoSpaceDN w:val="0"/>
        <w:adjustRightInd w:val="0"/>
        <w:spacing w:after="0" w:line="240" w:lineRule="auto"/>
        <w:jc w:val="both"/>
        <w:rPr>
          <w:rFonts w:ascii="Times New Roman" w:hAnsi="Times New Roman" w:cs="Times New Roman"/>
          <w:b/>
          <w:bCs/>
          <w:color w:val="000000"/>
        </w:rPr>
      </w:pPr>
      <w:r w:rsidRPr="00E22F83">
        <w:rPr>
          <w:rFonts w:ascii="Times New Roman" w:hAnsi="Times New Roman" w:cs="Times New Roman"/>
          <w:b/>
          <w:bCs/>
          <w:color w:val="000000"/>
        </w:rPr>
        <w:t xml:space="preserve">Entre les soussignés </w:t>
      </w:r>
      <w:r w:rsidRPr="00547BC8">
        <w:rPr>
          <w:rFonts w:ascii="Times New Roman" w:hAnsi="Times New Roman" w:cs="Times New Roman"/>
          <w:b/>
          <w:bCs/>
          <w:color w:val="000000"/>
        </w:rPr>
        <w:t>:</w:t>
      </w:r>
    </w:p>
    <w:p w:rsidR="001878EE" w:rsidRDefault="001878EE" w:rsidP="001878EE">
      <w:pPr>
        <w:autoSpaceDE w:val="0"/>
        <w:autoSpaceDN w:val="0"/>
        <w:adjustRightInd w:val="0"/>
        <w:spacing w:after="0" w:line="240" w:lineRule="auto"/>
        <w:jc w:val="both"/>
        <w:rPr>
          <w:rFonts w:ascii="Times New Roman" w:hAnsi="Times New Roman" w:cs="Times New Roman"/>
          <w:b/>
          <w:bCs/>
          <w:color w:val="000000"/>
        </w:rPr>
      </w:pPr>
    </w:p>
    <w:p w:rsidR="001878EE" w:rsidRPr="005C3AC4" w:rsidRDefault="001878EE" w:rsidP="001878EE">
      <w:pPr>
        <w:autoSpaceDE w:val="0"/>
        <w:autoSpaceDN w:val="0"/>
        <w:adjustRightInd w:val="0"/>
        <w:spacing w:after="0"/>
        <w:jc w:val="both"/>
        <w:rPr>
          <w:rFonts w:ascii="Times New Roman" w:hAnsi="Times New Roman" w:cs="Times New Roman"/>
          <w:bCs/>
        </w:rPr>
      </w:pPr>
      <w:r w:rsidRPr="005C3AC4">
        <w:rPr>
          <w:rFonts w:ascii="Times New Roman" w:hAnsi="Times New Roman" w:cs="Times New Roman"/>
          <w:bCs/>
        </w:rPr>
        <w:t>D’une part,</w:t>
      </w:r>
    </w:p>
    <w:p w:rsidR="001878EE" w:rsidRPr="005C3AC4" w:rsidRDefault="001878EE" w:rsidP="001878EE">
      <w:pPr>
        <w:autoSpaceDE w:val="0"/>
        <w:autoSpaceDN w:val="0"/>
        <w:adjustRightInd w:val="0"/>
        <w:spacing w:after="0"/>
        <w:rPr>
          <w:rFonts w:ascii="Times New Roman" w:hAnsi="Times New Roman" w:cs="Times New Roman"/>
        </w:rPr>
      </w:pPr>
      <w:r w:rsidRPr="005C3AC4">
        <w:rPr>
          <w:rFonts w:ascii="Times New Roman" w:hAnsi="Times New Roman" w:cs="Times New Roman"/>
          <w:bCs/>
        </w:rPr>
        <w:t>Nom de la Société/Entreprise…………………………………………………………...</w:t>
      </w:r>
      <w:r>
        <w:rPr>
          <w:rFonts w:ascii="Times New Roman" w:hAnsi="Times New Roman" w:cs="Times New Roman"/>
          <w:bCs/>
        </w:rPr>
        <w:t>....</w:t>
      </w:r>
    </w:p>
    <w:p w:rsidR="001878EE" w:rsidRPr="005C3AC4" w:rsidRDefault="001878EE" w:rsidP="001878EE">
      <w:pPr>
        <w:autoSpaceDE w:val="0"/>
        <w:autoSpaceDN w:val="0"/>
        <w:adjustRightInd w:val="0"/>
        <w:spacing w:after="0"/>
        <w:jc w:val="both"/>
        <w:rPr>
          <w:rFonts w:ascii="Times New Roman" w:hAnsi="Times New Roman" w:cs="Times New Roman"/>
        </w:rPr>
      </w:pPr>
      <w:r>
        <w:rPr>
          <w:rFonts w:ascii="Times New Roman" w:hAnsi="Times New Roman" w:cs="Times New Roman"/>
        </w:rPr>
        <w:t>Numéro du permis : ……………………………………………………………………………</w:t>
      </w:r>
    </w:p>
    <w:p w:rsidR="001878EE" w:rsidRPr="00F042D5" w:rsidRDefault="001878EE" w:rsidP="001878EE">
      <w:pPr>
        <w:autoSpaceDE w:val="0"/>
        <w:autoSpaceDN w:val="0"/>
        <w:adjustRightInd w:val="0"/>
        <w:spacing w:after="0"/>
        <w:jc w:val="both"/>
        <w:rPr>
          <w:rFonts w:ascii="Times New Roman" w:hAnsi="Times New Roman" w:cs="Times New Roman"/>
          <w:color w:val="000000"/>
        </w:rPr>
      </w:pPr>
      <w:r w:rsidRPr="005C3AC4">
        <w:rPr>
          <w:rFonts w:ascii="Times New Roman" w:hAnsi="Times New Roman" w:cs="Times New Roman"/>
          <w:color w:val="000000"/>
        </w:rPr>
        <w:t>Adresse du siège Social</w:t>
      </w:r>
      <w:r w:rsidRPr="00F042D5">
        <w:rPr>
          <w:rFonts w:ascii="Times New Roman" w:hAnsi="Times New Roman" w:cs="Times New Roman"/>
          <w:b/>
          <w:color w:val="000000"/>
        </w:rPr>
        <w:t xml:space="preserve"> : …</w:t>
      </w:r>
      <w:r w:rsidRPr="00F042D5">
        <w:rPr>
          <w:rFonts w:ascii="Times New Roman" w:hAnsi="Times New Roman" w:cs="Times New Roman"/>
          <w:color w:val="000000"/>
        </w:rPr>
        <w:t>……………………………………………………………………</w:t>
      </w:r>
    </w:p>
    <w:p w:rsidR="001878EE" w:rsidRPr="00F042D5" w:rsidRDefault="001878EE" w:rsidP="001878EE">
      <w:pPr>
        <w:autoSpaceDE w:val="0"/>
        <w:autoSpaceDN w:val="0"/>
        <w:adjustRightInd w:val="0"/>
        <w:spacing w:after="0"/>
        <w:jc w:val="both"/>
        <w:rPr>
          <w:rFonts w:ascii="Times New Roman" w:hAnsi="Times New Roman" w:cs="Times New Roman"/>
          <w:color w:val="000000"/>
        </w:rPr>
      </w:pPr>
      <w:r w:rsidRPr="00F042D5">
        <w:rPr>
          <w:rFonts w:ascii="Times New Roman" w:hAnsi="Times New Roman" w:cs="Times New Roman"/>
          <w:color w:val="000000"/>
        </w:rPr>
        <w:t>Nom et prénoms du représentant habilité : ………………………………………………</w:t>
      </w:r>
      <w:r>
        <w:rPr>
          <w:rFonts w:ascii="Times New Roman" w:hAnsi="Times New Roman" w:cs="Times New Roman"/>
          <w:color w:val="000000"/>
        </w:rPr>
        <w:t>……</w:t>
      </w:r>
    </w:p>
    <w:p w:rsidR="001878EE" w:rsidRPr="00F042D5" w:rsidRDefault="001878EE" w:rsidP="001878EE">
      <w:pPr>
        <w:autoSpaceDE w:val="0"/>
        <w:autoSpaceDN w:val="0"/>
        <w:adjustRightInd w:val="0"/>
        <w:spacing w:after="0"/>
        <w:jc w:val="both"/>
        <w:rPr>
          <w:rFonts w:ascii="Times New Roman" w:hAnsi="Times New Roman" w:cs="Times New Roman"/>
          <w:color w:val="000000"/>
        </w:rPr>
      </w:pPr>
      <w:r w:rsidRPr="00F042D5">
        <w:rPr>
          <w:rFonts w:ascii="Times New Roman" w:hAnsi="Times New Roman" w:cs="Times New Roman"/>
          <w:color w:val="000000"/>
        </w:rPr>
        <w:t>Fonction : ………………………………………………………………………………………</w:t>
      </w:r>
    </w:p>
    <w:p w:rsidR="001878EE" w:rsidRPr="00F042D5" w:rsidRDefault="001878EE" w:rsidP="001878EE">
      <w:pPr>
        <w:autoSpaceDE w:val="0"/>
        <w:autoSpaceDN w:val="0"/>
        <w:adjustRightInd w:val="0"/>
        <w:spacing w:after="0"/>
        <w:jc w:val="both"/>
        <w:rPr>
          <w:rFonts w:ascii="Times New Roman" w:hAnsi="Times New Roman" w:cs="Times New Roman"/>
          <w:color w:val="000000"/>
        </w:rPr>
      </w:pPr>
      <w:r w:rsidRPr="00F042D5">
        <w:rPr>
          <w:rFonts w:ascii="Times New Roman" w:hAnsi="Times New Roman" w:cs="Times New Roman"/>
          <w:color w:val="000000"/>
        </w:rPr>
        <w:t>Contact : ……………………………………………………………………………………….</w:t>
      </w:r>
    </w:p>
    <w:p w:rsidR="001878EE" w:rsidRPr="00547BC8" w:rsidRDefault="001878EE" w:rsidP="001878EE">
      <w:pPr>
        <w:autoSpaceDE w:val="0"/>
        <w:autoSpaceDN w:val="0"/>
        <w:adjustRightInd w:val="0"/>
        <w:spacing w:after="0"/>
        <w:jc w:val="both"/>
        <w:rPr>
          <w:rFonts w:ascii="Times New Roman" w:hAnsi="Times New Roman" w:cs="Times New Roman"/>
          <w:color w:val="000000"/>
        </w:rPr>
      </w:pPr>
    </w:p>
    <w:p w:rsidR="001878EE" w:rsidRPr="00547BC8" w:rsidRDefault="001878EE" w:rsidP="001878EE">
      <w:pPr>
        <w:autoSpaceDE w:val="0"/>
        <w:autoSpaceDN w:val="0"/>
        <w:adjustRightInd w:val="0"/>
        <w:spacing w:after="0" w:line="240" w:lineRule="auto"/>
        <w:ind w:firstLine="708"/>
        <w:rPr>
          <w:rFonts w:ascii="Times New Roman" w:hAnsi="Times New Roman" w:cs="Times New Roman"/>
          <w:b/>
          <w:bCs/>
          <w:color w:val="000000"/>
        </w:rPr>
      </w:pPr>
      <w:r w:rsidRPr="00547BC8">
        <w:rPr>
          <w:rFonts w:ascii="Times New Roman" w:hAnsi="Times New Roman" w:cs="Times New Roman"/>
          <w:b/>
          <w:bCs/>
          <w:color w:val="000000"/>
        </w:rPr>
        <w:t>Ci-après dénommée « PROMOTEUR »</w:t>
      </w:r>
    </w:p>
    <w:p w:rsidR="001878EE" w:rsidRPr="00547BC8" w:rsidRDefault="001878EE" w:rsidP="001878EE">
      <w:pPr>
        <w:autoSpaceDE w:val="0"/>
        <w:autoSpaceDN w:val="0"/>
        <w:adjustRightInd w:val="0"/>
        <w:spacing w:after="0" w:line="240" w:lineRule="auto"/>
        <w:jc w:val="right"/>
        <w:rPr>
          <w:rFonts w:ascii="Times New Roman" w:hAnsi="Times New Roman" w:cs="Times New Roman"/>
          <w:b/>
          <w:bCs/>
          <w:color w:val="000000"/>
        </w:rPr>
      </w:pPr>
    </w:p>
    <w:p w:rsidR="001878EE" w:rsidRPr="00B13698" w:rsidRDefault="001878EE" w:rsidP="001878EE">
      <w:pPr>
        <w:autoSpaceDE w:val="0"/>
        <w:autoSpaceDN w:val="0"/>
        <w:adjustRightInd w:val="0"/>
        <w:spacing w:after="0"/>
        <w:jc w:val="both"/>
        <w:rPr>
          <w:rFonts w:ascii="Times New Roman" w:hAnsi="Times New Roman" w:cs="Times New Roman"/>
          <w:bCs/>
        </w:rPr>
      </w:pPr>
      <w:r w:rsidRPr="00B13698">
        <w:rPr>
          <w:rFonts w:ascii="Times New Roman" w:hAnsi="Times New Roman" w:cs="Times New Roman"/>
          <w:bCs/>
        </w:rPr>
        <w:t xml:space="preserve">Et d’autre part, </w:t>
      </w:r>
    </w:p>
    <w:p w:rsidR="001878EE" w:rsidRPr="005C3AC4" w:rsidRDefault="001878EE" w:rsidP="001878EE">
      <w:pPr>
        <w:autoSpaceDE w:val="0"/>
        <w:autoSpaceDN w:val="0"/>
        <w:adjustRightInd w:val="0"/>
        <w:spacing w:after="0"/>
        <w:jc w:val="both"/>
        <w:rPr>
          <w:rFonts w:ascii="Times New Roman" w:hAnsi="Times New Roman" w:cs="Times New Roman"/>
          <w:bCs/>
          <w:color w:val="000000"/>
        </w:rPr>
      </w:pPr>
      <w:r w:rsidRPr="005C3AC4">
        <w:rPr>
          <w:rFonts w:ascii="Times New Roman" w:hAnsi="Times New Roman" w:cs="Times New Roman"/>
          <w:bCs/>
          <w:color w:val="000000"/>
        </w:rPr>
        <w:t xml:space="preserve">La </w:t>
      </w:r>
      <w:r>
        <w:rPr>
          <w:rFonts w:ascii="Times New Roman" w:hAnsi="Times New Roman" w:cs="Times New Roman"/>
          <w:bCs/>
          <w:color w:val="000000"/>
        </w:rPr>
        <w:t>C</w:t>
      </w:r>
      <w:r w:rsidRPr="005C3AC4">
        <w:rPr>
          <w:rFonts w:ascii="Times New Roman" w:hAnsi="Times New Roman" w:cs="Times New Roman"/>
          <w:bCs/>
          <w:color w:val="000000"/>
        </w:rPr>
        <w:t>ommune/Région (selon le cas) : ………………………………………………………….</w:t>
      </w:r>
      <w:r>
        <w:rPr>
          <w:rFonts w:ascii="Times New Roman" w:hAnsi="Times New Roman" w:cs="Times New Roman"/>
          <w:bCs/>
          <w:color w:val="000000"/>
        </w:rPr>
        <w:t>.</w:t>
      </w:r>
      <w:r w:rsidRPr="005C3AC4">
        <w:rPr>
          <w:rFonts w:ascii="Times New Roman" w:hAnsi="Times New Roman" w:cs="Times New Roman"/>
          <w:bCs/>
          <w:color w:val="000000"/>
        </w:rPr>
        <w:t>.</w:t>
      </w:r>
    </w:p>
    <w:p w:rsidR="001878EE" w:rsidRPr="005C3AC4" w:rsidRDefault="001878EE" w:rsidP="001878EE">
      <w:pPr>
        <w:autoSpaceDE w:val="0"/>
        <w:autoSpaceDN w:val="0"/>
        <w:adjustRightInd w:val="0"/>
        <w:spacing w:after="0"/>
        <w:jc w:val="both"/>
        <w:rPr>
          <w:rFonts w:ascii="Times New Roman" w:hAnsi="Times New Roman" w:cs="Times New Roman"/>
          <w:bCs/>
          <w:color w:val="000000"/>
        </w:rPr>
      </w:pPr>
      <w:r w:rsidRPr="005C3AC4">
        <w:rPr>
          <w:rFonts w:ascii="Times New Roman" w:hAnsi="Times New Roman" w:cs="Times New Roman"/>
          <w:bCs/>
          <w:color w:val="000000"/>
        </w:rPr>
        <w:t>Nom et prénoms du Maire/Gouverneur ………………………………………</w:t>
      </w:r>
      <w:r>
        <w:rPr>
          <w:rFonts w:ascii="Times New Roman" w:hAnsi="Times New Roman" w:cs="Times New Roman"/>
          <w:bCs/>
          <w:color w:val="000000"/>
        </w:rPr>
        <w:t>……………….</w:t>
      </w:r>
    </w:p>
    <w:p w:rsidR="001878EE" w:rsidRPr="00547BC8" w:rsidRDefault="001878EE" w:rsidP="001878EE">
      <w:pPr>
        <w:autoSpaceDE w:val="0"/>
        <w:autoSpaceDN w:val="0"/>
        <w:adjustRightInd w:val="0"/>
        <w:spacing w:after="0"/>
        <w:jc w:val="both"/>
        <w:rPr>
          <w:rFonts w:ascii="Times New Roman" w:hAnsi="Times New Roman" w:cs="Times New Roman"/>
          <w:b/>
          <w:bCs/>
          <w:color w:val="000000"/>
        </w:rPr>
      </w:pPr>
      <w:r w:rsidRPr="005C3AC4">
        <w:rPr>
          <w:rFonts w:ascii="Times New Roman" w:hAnsi="Times New Roman" w:cs="Times New Roman"/>
          <w:bCs/>
          <w:color w:val="000000"/>
        </w:rPr>
        <w:t>Contact ………………………………………………………………………………………</w:t>
      </w:r>
      <w:r>
        <w:rPr>
          <w:rFonts w:ascii="Times New Roman" w:hAnsi="Times New Roman" w:cs="Times New Roman"/>
          <w:bCs/>
          <w:color w:val="000000"/>
        </w:rPr>
        <w:t>..</w:t>
      </w:r>
      <w:r w:rsidRPr="005C3AC4">
        <w:rPr>
          <w:rFonts w:ascii="Times New Roman" w:hAnsi="Times New Roman" w:cs="Times New Roman"/>
          <w:bCs/>
          <w:color w:val="000000"/>
        </w:rPr>
        <w:t>.</w:t>
      </w:r>
    </w:p>
    <w:p w:rsidR="001878EE" w:rsidRPr="00547BC8" w:rsidRDefault="001878EE" w:rsidP="001878EE">
      <w:pPr>
        <w:autoSpaceDE w:val="0"/>
        <w:autoSpaceDN w:val="0"/>
        <w:adjustRightInd w:val="0"/>
        <w:spacing w:after="0"/>
        <w:jc w:val="both"/>
        <w:rPr>
          <w:rFonts w:ascii="Times New Roman" w:hAnsi="Times New Roman" w:cs="Times New Roman"/>
          <w:color w:val="000000"/>
        </w:rPr>
      </w:pPr>
      <w:r w:rsidRPr="00547BC8">
        <w:rPr>
          <w:rFonts w:ascii="Times New Roman" w:hAnsi="Times New Roman" w:cs="Times New Roman"/>
          <w:color w:val="000000"/>
        </w:rPr>
        <w:t>Nom et prénoms du représentant habilité : …………………………………………………</w:t>
      </w:r>
      <w:r>
        <w:rPr>
          <w:rFonts w:ascii="Times New Roman" w:hAnsi="Times New Roman" w:cs="Times New Roman"/>
          <w:color w:val="000000"/>
        </w:rPr>
        <w:t>.</w:t>
      </w:r>
    </w:p>
    <w:p w:rsidR="001878EE" w:rsidRPr="00547BC8" w:rsidRDefault="001878EE" w:rsidP="001878EE">
      <w:pPr>
        <w:autoSpaceDE w:val="0"/>
        <w:autoSpaceDN w:val="0"/>
        <w:adjustRightInd w:val="0"/>
        <w:spacing w:after="0"/>
        <w:jc w:val="both"/>
        <w:rPr>
          <w:rFonts w:ascii="Times New Roman" w:hAnsi="Times New Roman" w:cs="Times New Roman"/>
          <w:color w:val="000000"/>
        </w:rPr>
      </w:pPr>
      <w:r w:rsidRPr="00547BC8">
        <w:rPr>
          <w:rFonts w:ascii="Times New Roman" w:hAnsi="Times New Roman" w:cs="Times New Roman"/>
          <w:color w:val="000000"/>
        </w:rPr>
        <w:t>Fonction : ……………………………………………………………………………………….</w:t>
      </w:r>
    </w:p>
    <w:p w:rsidR="001878EE" w:rsidRPr="00547BC8" w:rsidRDefault="001878EE" w:rsidP="001878EE">
      <w:pPr>
        <w:autoSpaceDE w:val="0"/>
        <w:autoSpaceDN w:val="0"/>
        <w:adjustRightInd w:val="0"/>
        <w:spacing w:after="0"/>
        <w:jc w:val="both"/>
        <w:rPr>
          <w:rFonts w:ascii="Times New Roman" w:hAnsi="Times New Roman" w:cs="Times New Roman"/>
          <w:color w:val="000000"/>
        </w:rPr>
      </w:pPr>
      <w:r w:rsidRPr="00547BC8">
        <w:rPr>
          <w:rFonts w:ascii="Times New Roman" w:hAnsi="Times New Roman" w:cs="Times New Roman"/>
          <w:color w:val="000000"/>
        </w:rPr>
        <w:t>Contact : ……………………………………………………………………………………….</w:t>
      </w:r>
    </w:p>
    <w:p w:rsidR="001878EE" w:rsidRPr="00547BC8" w:rsidRDefault="001878EE" w:rsidP="001878EE">
      <w:pPr>
        <w:autoSpaceDE w:val="0"/>
        <w:autoSpaceDN w:val="0"/>
        <w:adjustRightInd w:val="0"/>
        <w:spacing w:after="0" w:line="240" w:lineRule="auto"/>
        <w:jc w:val="both"/>
        <w:rPr>
          <w:rFonts w:ascii="Times New Roman" w:hAnsi="Times New Roman" w:cs="Times New Roman"/>
          <w:b/>
          <w:bCs/>
          <w:color w:val="000000"/>
        </w:rPr>
      </w:pPr>
    </w:p>
    <w:p w:rsidR="001878EE" w:rsidRPr="00547BC8" w:rsidRDefault="001878EE" w:rsidP="00483635">
      <w:pPr>
        <w:autoSpaceDE w:val="0"/>
        <w:autoSpaceDN w:val="0"/>
        <w:adjustRightInd w:val="0"/>
        <w:spacing w:after="0" w:line="240" w:lineRule="auto"/>
        <w:ind w:firstLine="720"/>
        <w:rPr>
          <w:rFonts w:ascii="Times New Roman" w:hAnsi="Times New Roman" w:cs="Times New Roman"/>
          <w:b/>
          <w:bCs/>
          <w:color w:val="000000"/>
        </w:rPr>
      </w:pPr>
      <w:r w:rsidRPr="00547BC8">
        <w:rPr>
          <w:rFonts w:ascii="Times New Roman" w:hAnsi="Times New Roman" w:cs="Times New Roman"/>
          <w:b/>
          <w:bCs/>
          <w:color w:val="000000"/>
        </w:rPr>
        <w:t>Ci-après dénommée « COLLECTIVITE TERRITORIALE DECENTRALISEE »</w:t>
      </w:r>
    </w:p>
    <w:p w:rsidR="001878EE" w:rsidRPr="00547BC8" w:rsidRDefault="001878EE" w:rsidP="001878EE">
      <w:pPr>
        <w:autoSpaceDE w:val="0"/>
        <w:autoSpaceDN w:val="0"/>
        <w:adjustRightInd w:val="0"/>
        <w:spacing w:after="0" w:line="240" w:lineRule="auto"/>
        <w:jc w:val="both"/>
        <w:rPr>
          <w:rFonts w:ascii="Times New Roman" w:hAnsi="Times New Roman" w:cs="Times New Roman"/>
          <w:b/>
          <w:bCs/>
          <w:color w:val="000000"/>
        </w:rPr>
      </w:pPr>
    </w:p>
    <w:p w:rsidR="001878EE" w:rsidRDefault="001878EE" w:rsidP="001878EE">
      <w:pPr>
        <w:autoSpaceDE w:val="0"/>
        <w:autoSpaceDN w:val="0"/>
        <w:adjustRightInd w:val="0"/>
        <w:spacing w:after="0" w:line="240" w:lineRule="auto"/>
        <w:jc w:val="both"/>
        <w:rPr>
          <w:rFonts w:ascii="Times New Roman" w:hAnsi="Times New Roman" w:cs="Times New Roman"/>
          <w:b/>
          <w:bCs/>
          <w:color w:val="000000"/>
        </w:rPr>
      </w:pPr>
    </w:p>
    <w:p w:rsidR="001878EE" w:rsidRPr="00547BC8" w:rsidRDefault="001878EE" w:rsidP="001878EE">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Et,</w:t>
      </w:r>
    </w:p>
    <w:p w:rsidR="001878EE" w:rsidRPr="00547BC8" w:rsidRDefault="001878EE" w:rsidP="001878EE">
      <w:pPr>
        <w:autoSpaceDE w:val="0"/>
        <w:autoSpaceDN w:val="0"/>
        <w:adjustRightInd w:val="0"/>
        <w:spacing w:after="0" w:line="240" w:lineRule="auto"/>
        <w:jc w:val="both"/>
        <w:rPr>
          <w:rFonts w:ascii="Times New Roman" w:hAnsi="Times New Roman" w:cs="Times New Roman"/>
          <w:b/>
          <w:bCs/>
          <w:color w:val="000000"/>
        </w:rPr>
      </w:pPr>
    </w:p>
    <w:p w:rsidR="001878EE" w:rsidRPr="00547BC8" w:rsidRDefault="001878EE" w:rsidP="001878EE">
      <w:pPr>
        <w:autoSpaceDE w:val="0"/>
        <w:autoSpaceDN w:val="0"/>
        <w:adjustRightInd w:val="0"/>
        <w:spacing w:after="0"/>
        <w:jc w:val="both"/>
        <w:rPr>
          <w:rFonts w:ascii="Times New Roman" w:hAnsi="Times New Roman" w:cs="Times New Roman"/>
          <w:color w:val="000000"/>
        </w:rPr>
      </w:pPr>
      <w:r w:rsidRPr="00547BC8">
        <w:rPr>
          <w:rFonts w:ascii="Times New Roman" w:hAnsi="Times New Roman" w:cs="Times New Roman"/>
          <w:color w:val="000000"/>
        </w:rPr>
        <w:t xml:space="preserve">Nom et prénoms du représentant </w:t>
      </w:r>
      <w:r w:rsidRPr="00F042D5">
        <w:rPr>
          <w:rFonts w:ascii="Times New Roman" w:hAnsi="Times New Roman" w:cs="Times New Roman"/>
        </w:rPr>
        <w:t>des communauté(s)</w:t>
      </w:r>
      <w:r w:rsidRPr="00547BC8">
        <w:rPr>
          <w:rFonts w:ascii="Times New Roman" w:hAnsi="Times New Roman" w:cs="Times New Roman"/>
          <w:color w:val="000000"/>
        </w:rPr>
        <w:t xml:space="preserve"> d’accueil :…………………………</w:t>
      </w:r>
      <w:r>
        <w:rPr>
          <w:rFonts w:ascii="Times New Roman" w:hAnsi="Times New Roman" w:cs="Times New Roman"/>
          <w:color w:val="000000"/>
        </w:rPr>
        <w:t>….</w:t>
      </w:r>
    </w:p>
    <w:p w:rsidR="001878EE" w:rsidRPr="00547BC8" w:rsidRDefault="001878EE" w:rsidP="001878EE">
      <w:pPr>
        <w:autoSpaceDE w:val="0"/>
        <w:autoSpaceDN w:val="0"/>
        <w:adjustRightInd w:val="0"/>
        <w:spacing w:after="0"/>
        <w:jc w:val="both"/>
        <w:rPr>
          <w:rFonts w:ascii="Times New Roman" w:hAnsi="Times New Roman" w:cs="Times New Roman"/>
          <w:color w:val="000000"/>
        </w:rPr>
      </w:pPr>
      <w:r w:rsidRPr="00547BC8">
        <w:rPr>
          <w:rFonts w:ascii="Times New Roman" w:hAnsi="Times New Roman" w:cs="Times New Roman"/>
          <w:color w:val="000000"/>
        </w:rPr>
        <w:t>Fonction</w:t>
      </w:r>
      <w:r w:rsidR="002A2448" w:rsidRPr="00547BC8">
        <w:rPr>
          <w:rFonts w:ascii="Times New Roman" w:hAnsi="Times New Roman" w:cs="Times New Roman"/>
          <w:color w:val="000000"/>
        </w:rPr>
        <w:t xml:space="preserve"> : …</w:t>
      </w:r>
      <w:r w:rsidRPr="00547BC8">
        <w:rPr>
          <w:rFonts w:ascii="Times New Roman" w:hAnsi="Times New Roman" w:cs="Times New Roman"/>
          <w:color w:val="000000"/>
        </w:rPr>
        <w:t>…………………………………………………………………………………….</w:t>
      </w:r>
    </w:p>
    <w:p w:rsidR="001878EE" w:rsidRPr="00547BC8" w:rsidRDefault="001878EE" w:rsidP="001878EE">
      <w:pPr>
        <w:autoSpaceDE w:val="0"/>
        <w:autoSpaceDN w:val="0"/>
        <w:adjustRightInd w:val="0"/>
        <w:spacing w:after="0"/>
        <w:jc w:val="both"/>
        <w:rPr>
          <w:rFonts w:ascii="Times New Roman" w:hAnsi="Times New Roman" w:cs="Times New Roman"/>
          <w:color w:val="000000"/>
        </w:rPr>
      </w:pPr>
      <w:r w:rsidRPr="00547BC8">
        <w:rPr>
          <w:rFonts w:ascii="Times New Roman" w:hAnsi="Times New Roman" w:cs="Times New Roman"/>
          <w:color w:val="000000"/>
        </w:rPr>
        <w:t>Adresse exacte</w:t>
      </w:r>
      <w:r w:rsidR="002A2448" w:rsidRPr="00547BC8">
        <w:rPr>
          <w:rFonts w:ascii="Times New Roman" w:hAnsi="Times New Roman" w:cs="Times New Roman"/>
          <w:color w:val="000000"/>
        </w:rPr>
        <w:t xml:space="preserve"> : …</w:t>
      </w:r>
      <w:r w:rsidRPr="00547BC8">
        <w:rPr>
          <w:rFonts w:ascii="Times New Roman" w:hAnsi="Times New Roman" w:cs="Times New Roman"/>
          <w:color w:val="000000"/>
        </w:rPr>
        <w:t>……………………………………………………………………………</w:t>
      </w:r>
      <w:r>
        <w:rPr>
          <w:rFonts w:ascii="Times New Roman" w:hAnsi="Times New Roman" w:cs="Times New Roman"/>
          <w:color w:val="000000"/>
        </w:rPr>
        <w:t>..</w:t>
      </w:r>
      <w:r w:rsidRPr="00547BC8">
        <w:rPr>
          <w:rFonts w:ascii="Times New Roman" w:hAnsi="Times New Roman" w:cs="Times New Roman"/>
          <w:color w:val="000000"/>
        </w:rPr>
        <w:t>.</w:t>
      </w:r>
    </w:p>
    <w:p w:rsidR="001878EE" w:rsidRPr="00547BC8" w:rsidRDefault="001878EE" w:rsidP="001878EE">
      <w:pPr>
        <w:autoSpaceDE w:val="0"/>
        <w:autoSpaceDN w:val="0"/>
        <w:adjustRightInd w:val="0"/>
        <w:spacing w:after="0"/>
        <w:jc w:val="both"/>
        <w:rPr>
          <w:rFonts w:ascii="Times New Roman" w:hAnsi="Times New Roman" w:cs="Times New Roman"/>
          <w:color w:val="000000"/>
        </w:rPr>
      </w:pPr>
      <w:r w:rsidRPr="00547BC8">
        <w:rPr>
          <w:rFonts w:ascii="Times New Roman" w:hAnsi="Times New Roman" w:cs="Times New Roman"/>
          <w:color w:val="000000"/>
        </w:rPr>
        <w:t>Contact</w:t>
      </w:r>
      <w:r w:rsidR="002A2448" w:rsidRPr="00547BC8">
        <w:rPr>
          <w:rFonts w:ascii="Times New Roman" w:hAnsi="Times New Roman" w:cs="Times New Roman"/>
          <w:color w:val="000000"/>
        </w:rPr>
        <w:t xml:space="preserve"> : …</w:t>
      </w:r>
      <w:r w:rsidRPr="00547BC8">
        <w:rPr>
          <w:rFonts w:ascii="Times New Roman" w:hAnsi="Times New Roman" w:cs="Times New Roman"/>
          <w:color w:val="000000"/>
        </w:rPr>
        <w:t>………………………………………………………………………………</w:t>
      </w:r>
      <w:r w:rsidR="002A2448" w:rsidRPr="00547BC8">
        <w:rPr>
          <w:rFonts w:ascii="Times New Roman" w:hAnsi="Times New Roman" w:cs="Times New Roman"/>
          <w:color w:val="000000"/>
        </w:rPr>
        <w:t>……</w:t>
      </w:r>
      <w:r w:rsidRPr="00547BC8">
        <w:rPr>
          <w:rFonts w:ascii="Times New Roman" w:hAnsi="Times New Roman" w:cs="Times New Roman"/>
          <w:color w:val="000000"/>
        </w:rPr>
        <w:t>.</w:t>
      </w:r>
    </w:p>
    <w:p w:rsidR="001878EE" w:rsidRDefault="001878EE" w:rsidP="001878EE">
      <w:pPr>
        <w:autoSpaceDE w:val="0"/>
        <w:autoSpaceDN w:val="0"/>
        <w:adjustRightInd w:val="0"/>
        <w:spacing w:after="0" w:line="240" w:lineRule="auto"/>
        <w:ind w:firstLine="708"/>
        <w:rPr>
          <w:rFonts w:ascii="Times New Roman" w:hAnsi="Times New Roman" w:cs="Times New Roman"/>
          <w:b/>
          <w:bCs/>
          <w:color w:val="000000"/>
        </w:rPr>
      </w:pPr>
    </w:p>
    <w:p w:rsidR="001878EE" w:rsidRPr="00547BC8" w:rsidRDefault="001878EE" w:rsidP="001878EE">
      <w:pPr>
        <w:autoSpaceDE w:val="0"/>
        <w:autoSpaceDN w:val="0"/>
        <w:adjustRightInd w:val="0"/>
        <w:spacing w:after="0" w:line="240" w:lineRule="auto"/>
        <w:ind w:firstLine="708"/>
        <w:rPr>
          <w:rFonts w:ascii="Times New Roman" w:hAnsi="Times New Roman" w:cs="Times New Roman"/>
          <w:b/>
          <w:bCs/>
          <w:color w:val="000000"/>
        </w:rPr>
      </w:pPr>
      <w:r>
        <w:rPr>
          <w:rFonts w:ascii="Times New Roman" w:hAnsi="Times New Roman" w:cs="Times New Roman"/>
          <w:b/>
          <w:bCs/>
          <w:color w:val="000000"/>
        </w:rPr>
        <w:t>Ci-après dénommée</w:t>
      </w:r>
      <w:r w:rsidRPr="005C3AC4">
        <w:rPr>
          <w:rFonts w:ascii="Times New Roman" w:hAnsi="Times New Roman" w:cs="Times New Roman"/>
          <w:b/>
          <w:bCs/>
          <w:color w:val="000000"/>
        </w:rPr>
        <w:t>« COMMUNAUTES D’ACCUEIL »</w:t>
      </w:r>
    </w:p>
    <w:p w:rsidR="001878EE" w:rsidRPr="00547BC8" w:rsidRDefault="001878EE" w:rsidP="001878EE">
      <w:pPr>
        <w:autoSpaceDE w:val="0"/>
        <w:autoSpaceDN w:val="0"/>
        <w:adjustRightInd w:val="0"/>
        <w:spacing w:after="0" w:line="240" w:lineRule="auto"/>
        <w:jc w:val="both"/>
        <w:rPr>
          <w:rFonts w:ascii="Times New Roman" w:hAnsi="Times New Roman" w:cs="Times New Roman"/>
          <w:b/>
          <w:bCs/>
          <w:color w:val="000000"/>
        </w:rPr>
      </w:pPr>
    </w:p>
    <w:p w:rsidR="001878EE" w:rsidRDefault="001878EE" w:rsidP="001878EE">
      <w:pPr>
        <w:autoSpaceDE w:val="0"/>
        <w:autoSpaceDN w:val="0"/>
        <w:adjustRightInd w:val="0"/>
        <w:spacing w:after="0" w:line="240" w:lineRule="auto"/>
        <w:jc w:val="both"/>
        <w:rPr>
          <w:rFonts w:ascii="Times New Roman" w:hAnsi="Times New Roman" w:cs="Times New Roman"/>
          <w:b/>
          <w:bCs/>
          <w:color w:val="000000"/>
        </w:rPr>
      </w:pPr>
    </w:p>
    <w:p w:rsidR="002A2448" w:rsidRDefault="002A2448" w:rsidP="001878EE">
      <w:pPr>
        <w:autoSpaceDE w:val="0"/>
        <w:autoSpaceDN w:val="0"/>
        <w:adjustRightInd w:val="0"/>
        <w:spacing w:after="0" w:line="240" w:lineRule="auto"/>
        <w:jc w:val="both"/>
        <w:rPr>
          <w:rFonts w:ascii="Times New Roman" w:hAnsi="Times New Roman" w:cs="Times New Roman"/>
          <w:b/>
          <w:bCs/>
          <w:color w:val="000000"/>
        </w:rPr>
      </w:pPr>
    </w:p>
    <w:p w:rsidR="002A2448" w:rsidRDefault="002A2448" w:rsidP="001878EE">
      <w:pPr>
        <w:autoSpaceDE w:val="0"/>
        <w:autoSpaceDN w:val="0"/>
        <w:adjustRightInd w:val="0"/>
        <w:spacing w:after="0" w:line="240" w:lineRule="auto"/>
        <w:jc w:val="both"/>
        <w:rPr>
          <w:rFonts w:ascii="Times New Roman" w:hAnsi="Times New Roman" w:cs="Times New Roman"/>
          <w:b/>
          <w:bCs/>
          <w:color w:val="000000"/>
        </w:rPr>
      </w:pPr>
    </w:p>
    <w:p w:rsidR="002A2448" w:rsidRDefault="002A2448" w:rsidP="001878EE">
      <w:pPr>
        <w:autoSpaceDE w:val="0"/>
        <w:autoSpaceDN w:val="0"/>
        <w:adjustRightInd w:val="0"/>
        <w:spacing w:after="0" w:line="240" w:lineRule="auto"/>
        <w:jc w:val="both"/>
        <w:rPr>
          <w:rFonts w:ascii="Times New Roman" w:hAnsi="Times New Roman" w:cs="Times New Roman"/>
          <w:b/>
          <w:bCs/>
          <w:color w:val="000000"/>
        </w:rPr>
      </w:pPr>
    </w:p>
    <w:p w:rsidR="002A2448" w:rsidRDefault="002A2448" w:rsidP="001878EE">
      <w:pPr>
        <w:autoSpaceDE w:val="0"/>
        <w:autoSpaceDN w:val="0"/>
        <w:adjustRightInd w:val="0"/>
        <w:spacing w:after="0" w:line="240" w:lineRule="auto"/>
        <w:jc w:val="both"/>
        <w:rPr>
          <w:rFonts w:ascii="Times New Roman" w:hAnsi="Times New Roman" w:cs="Times New Roman"/>
          <w:b/>
          <w:bCs/>
          <w:color w:val="000000"/>
        </w:rPr>
      </w:pPr>
    </w:p>
    <w:p w:rsidR="002A2448" w:rsidRDefault="002A2448" w:rsidP="001878EE">
      <w:pPr>
        <w:autoSpaceDE w:val="0"/>
        <w:autoSpaceDN w:val="0"/>
        <w:adjustRightInd w:val="0"/>
        <w:spacing w:after="0" w:line="240" w:lineRule="auto"/>
        <w:jc w:val="both"/>
        <w:rPr>
          <w:rFonts w:ascii="Times New Roman" w:hAnsi="Times New Roman" w:cs="Times New Roman"/>
          <w:b/>
          <w:bCs/>
          <w:color w:val="000000"/>
        </w:rPr>
      </w:pPr>
    </w:p>
    <w:p w:rsidR="002A2448" w:rsidRDefault="002A2448" w:rsidP="001878EE">
      <w:pPr>
        <w:autoSpaceDE w:val="0"/>
        <w:autoSpaceDN w:val="0"/>
        <w:adjustRightInd w:val="0"/>
        <w:spacing w:after="0" w:line="240" w:lineRule="auto"/>
        <w:jc w:val="both"/>
        <w:rPr>
          <w:rFonts w:ascii="Times New Roman" w:hAnsi="Times New Roman" w:cs="Times New Roman"/>
          <w:b/>
          <w:bCs/>
          <w:color w:val="000000"/>
        </w:rPr>
      </w:pPr>
    </w:p>
    <w:p w:rsidR="007C2FF7" w:rsidRDefault="007C2FF7" w:rsidP="001878EE">
      <w:pPr>
        <w:autoSpaceDE w:val="0"/>
        <w:autoSpaceDN w:val="0"/>
        <w:adjustRightInd w:val="0"/>
        <w:spacing w:after="0" w:line="240" w:lineRule="auto"/>
        <w:jc w:val="both"/>
        <w:rPr>
          <w:rFonts w:ascii="Times New Roman" w:hAnsi="Times New Roman" w:cs="Times New Roman"/>
          <w:b/>
          <w:bCs/>
          <w:color w:val="000000"/>
        </w:rPr>
      </w:pPr>
    </w:p>
    <w:p w:rsidR="007C2FF7" w:rsidRDefault="007C2FF7" w:rsidP="001878EE">
      <w:pPr>
        <w:autoSpaceDE w:val="0"/>
        <w:autoSpaceDN w:val="0"/>
        <w:adjustRightInd w:val="0"/>
        <w:spacing w:after="0" w:line="240" w:lineRule="auto"/>
        <w:jc w:val="both"/>
        <w:rPr>
          <w:rFonts w:ascii="Times New Roman" w:hAnsi="Times New Roman" w:cs="Times New Roman"/>
          <w:b/>
          <w:bCs/>
          <w:color w:val="000000"/>
        </w:rPr>
      </w:pPr>
    </w:p>
    <w:p w:rsidR="007C2FF7" w:rsidRDefault="007C2FF7" w:rsidP="001878EE">
      <w:pPr>
        <w:autoSpaceDE w:val="0"/>
        <w:autoSpaceDN w:val="0"/>
        <w:adjustRightInd w:val="0"/>
        <w:spacing w:after="0" w:line="240" w:lineRule="auto"/>
        <w:jc w:val="both"/>
        <w:rPr>
          <w:rFonts w:ascii="Times New Roman" w:hAnsi="Times New Roman" w:cs="Times New Roman"/>
          <w:b/>
          <w:bCs/>
          <w:color w:val="000000"/>
        </w:rPr>
      </w:pPr>
    </w:p>
    <w:p w:rsidR="002A2448" w:rsidRDefault="002A2448" w:rsidP="001878EE">
      <w:pPr>
        <w:autoSpaceDE w:val="0"/>
        <w:autoSpaceDN w:val="0"/>
        <w:adjustRightInd w:val="0"/>
        <w:spacing w:after="0" w:line="240" w:lineRule="auto"/>
        <w:jc w:val="both"/>
        <w:rPr>
          <w:rFonts w:ascii="Times New Roman" w:hAnsi="Times New Roman" w:cs="Times New Roman"/>
          <w:b/>
          <w:bCs/>
          <w:color w:val="000000"/>
        </w:rPr>
      </w:pPr>
    </w:p>
    <w:p w:rsidR="001878EE" w:rsidRDefault="001878EE" w:rsidP="001878EE">
      <w:pPr>
        <w:autoSpaceDE w:val="0"/>
        <w:autoSpaceDN w:val="0"/>
        <w:adjustRightInd w:val="0"/>
        <w:spacing w:after="0" w:line="240" w:lineRule="auto"/>
        <w:jc w:val="both"/>
        <w:rPr>
          <w:rFonts w:ascii="Times New Roman" w:hAnsi="Times New Roman" w:cs="Times New Roman"/>
          <w:b/>
          <w:bCs/>
          <w:color w:val="000000"/>
        </w:rPr>
      </w:pPr>
      <w:r w:rsidRPr="00E35D5C">
        <w:rPr>
          <w:rFonts w:ascii="Times New Roman" w:hAnsi="Times New Roman" w:cs="Times New Roman"/>
          <w:b/>
          <w:bCs/>
          <w:color w:val="000000"/>
        </w:rPr>
        <w:lastRenderedPageBreak/>
        <w:t>Préambule :</w:t>
      </w:r>
    </w:p>
    <w:p w:rsidR="001878EE" w:rsidRPr="006A1D20" w:rsidRDefault="001878EE" w:rsidP="001878EE">
      <w:pPr>
        <w:spacing w:before="100" w:beforeAutospacing="1" w:after="0"/>
        <w:jc w:val="both"/>
        <w:rPr>
          <w:rFonts w:ascii="Times New Roman" w:eastAsia="Times New Roman" w:hAnsi="Times New Roman" w:cs="Times New Roman"/>
        </w:rPr>
      </w:pPr>
      <w:r w:rsidRPr="006A1D20">
        <w:rPr>
          <w:rFonts w:ascii="Times New Roman" w:eastAsia="Times New Roman" w:hAnsi="Times New Roman" w:cs="Times New Roman"/>
        </w:rPr>
        <w:t>La présente convention tripartite établit le cadre formel de mise en œuvre du Plan de Responsabilité Sociétale de l’Entreprise (PRSE) dans le cadre du projet minier.</w:t>
      </w:r>
    </w:p>
    <w:p w:rsidR="001878EE" w:rsidRPr="006A1D20" w:rsidRDefault="001878EE" w:rsidP="001878EE">
      <w:pPr>
        <w:spacing w:before="100" w:beforeAutospacing="1" w:after="0"/>
        <w:jc w:val="both"/>
        <w:rPr>
          <w:rFonts w:ascii="Times New Roman" w:eastAsia="Times New Roman" w:hAnsi="Times New Roman" w:cs="Times New Roman"/>
        </w:rPr>
      </w:pPr>
      <w:r w:rsidRPr="006A1D20">
        <w:rPr>
          <w:rFonts w:ascii="Times New Roman" w:eastAsia="Times New Roman" w:hAnsi="Times New Roman" w:cs="Times New Roman"/>
        </w:rPr>
        <w:t xml:space="preserve">Le PRSE est un document stratégique qui regroupe les engagements sociaux, économiques et environnementaux du Promoteur en faveur des </w:t>
      </w:r>
      <w:r>
        <w:rPr>
          <w:rFonts w:ascii="Times New Roman" w:eastAsia="Times New Roman" w:hAnsi="Times New Roman" w:cs="Times New Roman"/>
        </w:rPr>
        <w:t>C</w:t>
      </w:r>
      <w:r w:rsidRPr="006A1D20">
        <w:rPr>
          <w:rFonts w:ascii="Times New Roman" w:eastAsia="Times New Roman" w:hAnsi="Times New Roman" w:cs="Times New Roman"/>
        </w:rPr>
        <w:t>ommunautés d’accueil, conformément aux principes de développement durable. Il vise à améliorer les conditions de vie locales à travers des actions dans des domaines tels que la santé, l’éducation, les infrastructures, l’emploi et la protection de l’environnement.</w:t>
      </w:r>
    </w:p>
    <w:p w:rsidR="001878EE" w:rsidRDefault="001878EE" w:rsidP="001878EE">
      <w:pPr>
        <w:spacing w:before="100" w:beforeAutospacing="1" w:after="0"/>
        <w:jc w:val="both"/>
        <w:rPr>
          <w:rFonts w:ascii="Times New Roman" w:eastAsia="Times New Roman" w:hAnsi="Times New Roman" w:cs="Times New Roman"/>
        </w:rPr>
      </w:pPr>
      <w:r w:rsidRPr="006A1D20">
        <w:rPr>
          <w:rFonts w:ascii="Times New Roman" w:eastAsia="Times New Roman" w:hAnsi="Times New Roman" w:cs="Times New Roman"/>
        </w:rPr>
        <w:t>Cette convention a pour objectif d’instaurer une coopération harmonieuse et durable entre le Promoteur, la Collectivité Territoriale Décentralisée et les Communautés d’accueil, afin de garantir que les retombées socio-économiques du projet bénéficient équitablement à toutes les parties prenantes. Elle repose sur les principes de transparence, responsabilité partagée et respect mutuel, en vue de favoriser le développement local, la cohésion sociale et la durabilité des actions entreprises.</w:t>
      </w:r>
    </w:p>
    <w:p w:rsidR="001878EE" w:rsidRDefault="001878EE" w:rsidP="001878EE">
      <w:pPr>
        <w:spacing w:before="100" w:beforeAutospacing="1" w:after="0"/>
        <w:jc w:val="both"/>
        <w:rPr>
          <w:rFonts w:ascii="Times New Roman" w:hAnsi="Times New Roman" w:cs="Times New Roman"/>
          <w:b/>
          <w:bCs/>
          <w:color w:val="000000"/>
        </w:rPr>
      </w:pPr>
      <w:r w:rsidRPr="0036044E">
        <w:rPr>
          <w:rFonts w:ascii="Times New Roman" w:eastAsia="Times New Roman" w:hAnsi="Times New Roman" w:cs="Times New Roman"/>
        </w:rPr>
        <w:t>Les trois parties s’engagent à respecter les termes de la présente convention et à œuvrer conjointement pour la réussite du PRSE et l’intégration responsable du projet dans son environnement social et territorial</w:t>
      </w:r>
      <w:r>
        <w:rPr>
          <w:rFonts w:ascii="Times New Roman" w:eastAsia="Times New Roman" w:hAnsi="Times New Roman" w:cs="Times New Roman"/>
        </w:rPr>
        <w:t>.</w:t>
      </w:r>
    </w:p>
    <w:p w:rsidR="001878EE" w:rsidRPr="005C3AC4" w:rsidRDefault="001878EE" w:rsidP="001878EE">
      <w:pPr>
        <w:spacing w:before="100" w:beforeAutospacing="1" w:after="0"/>
        <w:jc w:val="both"/>
        <w:rPr>
          <w:rFonts w:ascii="Times New Roman" w:hAnsi="Times New Roman" w:cs="Times New Roman"/>
          <w:bCs/>
          <w:color w:val="000000"/>
        </w:rPr>
      </w:pPr>
      <w:r w:rsidRPr="005C3AC4">
        <w:rPr>
          <w:rFonts w:ascii="Times New Roman" w:hAnsi="Times New Roman" w:cs="Times New Roman"/>
          <w:bCs/>
          <w:color w:val="000000"/>
        </w:rPr>
        <w:t>Il a été arrêté et convenu ce qui suit :</w:t>
      </w:r>
    </w:p>
    <w:p w:rsidR="001878EE" w:rsidRPr="00E35D5C" w:rsidRDefault="001878EE" w:rsidP="001878EE">
      <w:pPr>
        <w:autoSpaceDE w:val="0"/>
        <w:autoSpaceDN w:val="0"/>
        <w:adjustRightInd w:val="0"/>
        <w:spacing w:after="0" w:line="360" w:lineRule="auto"/>
        <w:jc w:val="both"/>
        <w:rPr>
          <w:rFonts w:ascii="Times New Roman" w:hAnsi="Times New Roman" w:cs="Times New Roman"/>
          <w:b/>
          <w:bCs/>
          <w:color w:val="000000"/>
        </w:rPr>
      </w:pPr>
    </w:p>
    <w:p w:rsidR="001878EE" w:rsidRPr="00E22F83" w:rsidRDefault="001878EE" w:rsidP="001878EE">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Article 1 :</w:t>
      </w:r>
      <w:r w:rsidRPr="00E22F83">
        <w:rPr>
          <w:rFonts w:ascii="Times New Roman" w:hAnsi="Times New Roman" w:cs="Times New Roman"/>
          <w:b/>
          <w:bCs/>
          <w:color w:val="000000"/>
        </w:rPr>
        <w:t xml:space="preserve"> objet de la convention</w:t>
      </w:r>
    </w:p>
    <w:p w:rsidR="001878EE" w:rsidRDefault="001878EE" w:rsidP="001878EE">
      <w:pPr>
        <w:autoSpaceDE w:val="0"/>
        <w:autoSpaceDN w:val="0"/>
        <w:adjustRightInd w:val="0"/>
        <w:spacing w:after="0" w:line="240" w:lineRule="auto"/>
        <w:jc w:val="both"/>
        <w:rPr>
          <w:rFonts w:ascii="Times New Roman" w:hAnsi="Times New Roman" w:cs="Times New Roman"/>
          <w:b/>
          <w:bCs/>
          <w:color w:val="000000"/>
        </w:rPr>
      </w:pPr>
    </w:p>
    <w:p w:rsidR="001878EE" w:rsidRPr="00B13698" w:rsidRDefault="001878EE" w:rsidP="001878EE">
      <w:pPr>
        <w:autoSpaceDE w:val="0"/>
        <w:autoSpaceDN w:val="0"/>
        <w:adjustRightInd w:val="0"/>
        <w:spacing w:after="0"/>
        <w:jc w:val="both"/>
        <w:rPr>
          <w:rFonts w:ascii="Times New Roman" w:hAnsi="Times New Roman" w:cs="Times New Roman"/>
          <w:strike/>
        </w:rPr>
      </w:pPr>
      <w:r w:rsidRPr="00E35D5C">
        <w:rPr>
          <w:rFonts w:ascii="Times New Roman" w:hAnsi="Times New Roman" w:cs="Times New Roman"/>
          <w:color w:val="000000"/>
        </w:rPr>
        <w:t>La présente convention a pour obje</w:t>
      </w:r>
      <w:r>
        <w:rPr>
          <w:rFonts w:ascii="Times New Roman" w:hAnsi="Times New Roman" w:cs="Times New Roman"/>
          <w:color w:val="000000"/>
        </w:rPr>
        <w:t xml:space="preserve">t </w:t>
      </w:r>
      <w:r w:rsidRPr="00E35D5C">
        <w:rPr>
          <w:rFonts w:ascii="Times New Roman" w:hAnsi="Times New Roman" w:cs="Times New Roman"/>
          <w:color w:val="000000"/>
        </w:rPr>
        <w:t xml:space="preserve">de </w:t>
      </w:r>
      <w:proofErr w:type="spellStart"/>
      <w:r w:rsidRPr="00E35D5C">
        <w:rPr>
          <w:rFonts w:ascii="Times New Roman" w:hAnsi="Times New Roman" w:cs="Times New Roman"/>
          <w:color w:val="000000"/>
        </w:rPr>
        <w:t>définirles</w:t>
      </w:r>
      <w:proofErr w:type="spellEnd"/>
      <w:r w:rsidRPr="00E35D5C">
        <w:rPr>
          <w:rFonts w:ascii="Times New Roman" w:hAnsi="Times New Roman" w:cs="Times New Roman"/>
          <w:color w:val="000000"/>
        </w:rPr>
        <w:t xml:space="preserve"> engagements </w:t>
      </w:r>
      <w:r>
        <w:rPr>
          <w:rFonts w:ascii="Times New Roman" w:hAnsi="Times New Roman" w:cs="Times New Roman"/>
          <w:color w:val="000000"/>
        </w:rPr>
        <w:t xml:space="preserve">et responsabilités de chacune des </w:t>
      </w:r>
      <w:r w:rsidRPr="00E35D5C">
        <w:rPr>
          <w:rFonts w:ascii="Times New Roman" w:hAnsi="Times New Roman" w:cs="Times New Roman"/>
          <w:color w:val="000000"/>
        </w:rPr>
        <w:t>partie</w:t>
      </w:r>
      <w:r>
        <w:rPr>
          <w:rFonts w:ascii="Times New Roman" w:hAnsi="Times New Roman" w:cs="Times New Roman"/>
          <w:color w:val="000000"/>
        </w:rPr>
        <w:t>s</w:t>
      </w:r>
      <w:r w:rsidRPr="00E35D5C">
        <w:rPr>
          <w:rFonts w:ascii="Times New Roman" w:hAnsi="Times New Roman" w:cs="Times New Roman"/>
          <w:color w:val="000000"/>
        </w:rPr>
        <w:t xml:space="preserve"> prenante</w:t>
      </w:r>
      <w:r>
        <w:rPr>
          <w:rFonts w:ascii="Times New Roman" w:hAnsi="Times New Roman" w:cs="Times New Roman"/>
          <w:color w:val="000000"/>
        </w:rPr>
        <w:t>s</w:t>
      </w:r>
      <w:r w:rsidRPr="00E35D5C">
        <w:rPr>
          <w:rFonts w:ascii="Times New Roman" w:hAnsi="Times New Roman" w:cs="Times New Roman"/>
          <w:color w:val="000000"/>
        </w:rPr>
        <w:t xml:space="preserve"> dans la mise en œuvre </w:t>
      </w:r>
      <w:proofErr w:type="spellStart"/>
      <w:r w:rsidRPr="00E35D5C">
        <w:rPr>
          <w:rFonts w:ascii="Times New Roman" w:hAnsi="Times New Roman" w:cs="Times New Roman"/>
          <w:color w:val="000000"/>
        </w:rPr>
        <w:t>du</w:t>
      </w:r>
      <w:r w:rsidRPr="00B13698">
        <w:rPr>
          <w:rFonts w:ascii="Times New Roman" w:hAnsi="Times New Roman" w:cs="Times New Roman"/>
        </w:rPr>
        <w:t>PRSE</w:t>
      </w:r>
      <w:proofErr w:type="spellEnd"/>
      <w:r w:rsidRPr="001907D3">
        <w:rPr>
          <w:rFonts w:ascii="Times New Roman" w:hAnsi="Times New Roman" w:cs="Times New Roman"/>
        </w:rPr>
        <w:t>.</w:t>
      </w:r>
    </w:p>
    <w:p w:rsidR="001878EE" w:rsidRPr="00F76B9D" w:rsidRDefault="001878EE" w:rsidP="001878EE">
      <w:pPr>
        <w:autoSpaceDE w:val="0"/>
        <w:autoSpaceDN w:val="0"/>
        <w:adjustRightInd w:val="0"/>
        <w:spacing w:after="0" w:line="240" w:lineRule="auto"/>
        <w:jc w:val="both"/>
        <w:rPr>
          <w:rFonts w:ascii="Times New Roman" w:hAnsi="Times New Roman" w:cs="Times New Roman"/>
          <w:color w:val="000000"/>
        </w:rPr>
      </w:pPr>
    </w:p>
    <w:p w:rsidR="001878EE" w:rsidRPr="00E22F83" w:rsidRDefault="001878EE" w:rsidP="001878EE">
      <w:pPr>
        <w:autoSpaceDE w:val="0"/>
        <w:autoSpaceDN w:val="0"/>
        <w:adjustRightInd w:val="0"/>
        <w:spacing w:after="0" w:line="240" w:lineRule="auto"/>
        <w:jc w:val="both"/>
        <w:rPr>
          <w:rFonts w:ascii="Times New Roman" w:hAnsi="Times New Roman" w:cs="Times New Roman"/>
          <w:b/>
          <w:bCs/>
          <w:color w:val="000000"/>
        </w:rPr>
      </w:pPr>
      <w:r w:rsidRPr="00E22F83">
        <w:rPr>
          <w:rFonts w:ascii="Times New Roman" w:hAnsi="Times New Roman" w:cs="Times New Roman"/>
          <w:b/>
          <w:bCs/>
          <w:color w:val="000000"/>
        </w:rPr>
        <w:t>Article 2</w:t>
      </w:r>
      <w:r>
        <w:rPr>
          <w:rFonts w:ascii="Times New Roman" w:hAnsi="Times New Roman" w:cs="Times New Roman"/>
          <w:b/>
          <w:bCs/>
          <w:color w:val="000000"/>
        </w:rPr>
        <w:t xml:space="preserve"> : </w:t>
      </w:r>
      <w:r w:rsidRPr="00E22F83">
        <w:rPr>
          <w:rFonts w:ascii="Times New Roman" w:hAnsi="Times New Roman" w:cs="Times New Roman"/>
          <w:b/>
          <w:bCs/>
          <w:color w:val="000000"/>
        </w:rPr>
        <w:t>Engagements du promoteur :</w:t>
      </w:r>
    </w:p>
    <w:p w:rsidR="001878EE" w:rsidRPr="00D15694" w:rsidRDefault="001878EE" w:rsidP="001878EE">
      <w:pPr>
        <w:spacing w:before="100" w:beforeAutospacing="1" w:after="100" w:afterAutospacing="1" w:line="240" w:lineRule="auto"/>
        <w:jc w:val="both"/>
        <w:rPr>
          <w:rFonts w:ascii="Times New Roman" w:eastAsia="Times New Roman" w:hAnsi="Times New Roman" w:cs="Times New Roman"/>
        </w:rPr>
      </w:pPr>
      <w:r w:rsidRPr="00E35D5C">
        <w:rPr>
          <w:rFonts w:ascii="Times New Roman" w:eastAsia="Times New Roman" w:hAnsi="Times New Roman" w:cs="Times New Roman"/>
          <w:bCs/>
        </w:rPr>
        <w:t>Le promoteur s’engage à :</w:t>
      </w:r>
    </w:p>
    <w:p w:rsidR="001878EE" w:rsidRPr="001907D3" w:rsidRDefault="001878EE" w:rsidP="001878EE">
      <w:pPr>
        <w:pStyle w:val="Paragraphedeliste"/>
        <w:numPr>
          <w:ilvl w:val="0"/>
          <w:numId w:val="4"/>
        </w:numPr>
        <w:spacing w:before="100" w:beforeAutospacing="1" w:after="100" w:afterAutospacing="1" w:line="240" w:lineRule="auto"/>
        <w:ind w:left="851" w:hanging="284"/>
        <w:jc w:val="both"/>
        <w:rPr>
          <w:rFonts w:ascii="Times New Roman" w:eastAsia="Times New Roman" w:hAnsi="Times New Roman" w:cs="Times New Roman"/>
        </w:rPr>
      </w:pPr>
      <w:r w:rsidRPr="001907D3">
        <w:rPr>
          <w:rFonts w:ascii="Times New Roman" w:eastAsia="Times New Roman" w:hAnsi="Times New Roman" w:cs="Times New Roman"/>
        </w:rPr>
        <w:t>Financer le</w:t>
      </w:r>
      <w:r>
        <w:rPr>
          <w:rFonts w:ascii="Times New Roman" w:eastAsia="Times New Roman" w:hAnsi="Times New Roman" w:cs="Times New Roman"/>
        </w:rPr>
        <w:t xml:space="preserve"> PRSE suivant les termes de </w:t>
      </w:r>
      <w:r w:rsidRPr="001907D3">
        <w:rPr>
          <w:rFonts w:ascii="Times New Roman" w:eastAsia="Times New Roman" w:hAnsi="Times New Roman" w:cs="Times New Roman"/>
        </w:rPr>
        <w:t>la convention ;</w:t>
      </w:r>
    </w:p>
    <w:p w:rsidR="001878EE" w:rsidRDefault="001878EE" w:rsidP="001878EE">
      <w:pPr>
        <w:pStyle w:val="Paragraphedeliste"/>
        <w:numPr>
          <w:ilvl w:val="0"/>
          <w:numId w:val="4"/>
        </w:numPr>
        <w:spacing w:before="100" w:beforeAutospacing="1" w:after="100" w:afterAutospacing="1" w:line="240" w:lineRule="auto"/>
        <w:ind w:left="851" w:hanging="284"/>
        <w:jc w:val="both"/>
        <w:rPr>
          <w:rFonts w:ascii="Times New Roman" w:eastAsia="Times New Roman" w:hAnsi="Times New Roman" w:cs="Times New Roman"/>
        </w:rPr>
      </w:pPr>
      <w:r w:rsidRPr="00D15694">
        <w:rPr>
          <w:rFonts w:ascii="Times New Roman" w:eastAsia="Times New Roman" w:hAnsi="Times New Roman" w:cs="Times New Roman"/>
        </w:rPr>
        <w:t xml:space="preserve">Mettre en œuvre </w:t>
      </w:r>
      <w:r>
        <w:rPr>
          <w:rFonts w:ascii="Times New Roman" w:eastAsia="Times New Roman" w:hAnsi="Times New Roman" w:cs="Times New Roman"/>
        </w:rPr>
        <w:t xml:space="preserve">le </w:t>
      </w:r>
      <w:r w:rsidRPr="007D407E">
        <w:rPr>
          <w:rFonts w:ascii="Times New Roman" w:eastAsia="Times New Roman" w:hAnsi="Times New Roman" w:cs="Times New Roman"/>
        </w:rPr>
        <w:t>PRSE</w:t>
      </w:r>
      <w:r w:rsidRPr="00D15694">
        <w:rPr>
          <w:rFonts w:ascii="Times New Roman" w:eastAsia="Times New Roman" w:hAnsi="Times New Roman" w:cs="Times New Roman"/>
        </w:rPr>
        <w:t xml:space="preserve"> de manière efficace et transparente, en assurant une communication régulière avec toutes l</w:t>
      </w:r>
      <w:r>
        <w:rPr>
          <w:rFonts w:ascii="Times New Roman" w:eastAsia="Times New Roman" w:hAnsi="Times New Roman" w:cs="Times New Roman"/>
        </w:rPr>
        <w:t>es parties prenantes concernées ;</w:t>
      </w:r>
    </w:p>
    <w:p w:rsidR="001878EE" w:rsidRPr="00F36570" w:rsidRDefault="001878EE" w:rsidP="001878EE">
      <w:pPr>
        <w:pStyle w:val="Paragraphedeliste"/>
        <w:numPr>
          <w:ilvl w:val="0"/>
          <w:numId w:val="4"/>
        </w:numPr>
        <w:spacing w:before="100" w:beforeAutospacing="1" w:after="100" w:afterAutospacing="1" w:line="240" w:lineRule="auto"/>
        <w:ind w:left="851" w:hanging="284"/>
        <w:jc w:val="both"/>
        <w:rPr>
          <w:rFonts w:ascii="Times New Roman" w:eastAsia="Times New Roman" w:hAnsi="Times New Roman" w:cs="Times New Roman"/>
        </w:rPr>
      </w:pPr>
      <w:r w:rsidRPr="00F36570">
        <w:rPr>
          <w:rFonts w:ascii="Times New Roman" w:eastAsia="Times New Roman" w:hAnsi="Times New Roman" w:cs="Times New Roman"/>
        </w:rPr>
        <w:t xml:space="preserve">Assurer la mise en œuvre des mesures </w:t>
      </w:r>
      <w:r>
        <w:rPr>
          <w:rFonts w:ascii="Times New Roman" w:eastAsia="Times New Roman" w:hAnsi="Times New Roman" w:cs="Times New Roman"/>
        </w:rPr>
        <w:t>correctives ou réorientations du PRSE ;</w:t>
      </w:r>
    </w:p>
    <w:p w:rsidR="001878EE" w:rsidRDefault="001878EE" w:rsidP="001878EE">
      <w:pPr>
        <w:pStyle w:val="Paragraphedeliste"/>
        <w:numPr>
          <w:ilvl w:val="0"/>
          <w:numId w:val="4"/>
        </w:numPr>
        <w:spacing w:before="100" w:beforeAutospacing="1" w:after="100" w:afterAutospacing="1" w:line="240" w:lineRule="auto"/>
        <w:ind w:left="851" w:hanging="284"/>
        <w:jc w:val="both"/>
        <w:rPr>
          <w:rFonts w:ascii="Times New Roman" w:eastAsia="Times New Roman" w:hAnsi="Times New Roman" w:cs="Times New Roman"/>
        </w:rPr>
      </w:pPr>
      <w:r w:rsidRPr="00D15694">
        <w:rPr>
          <w:rFonts w:ascii="Times New Roman" w:eastAsia="Times New Roman" w:hAnsi="Times New Roman" w:cs="Times New Roman"/>
        </w:rPr>
        <w:t xml:space="preserve">Fournir des rapports réguliers sur la mise en œuvre du Plan RSE, </w:t>
      </w:r>
      <w:r>
        <w:rPr>
          <w:rFonts w:ascii="Times New Roman" w:eastAsia="Times New Roman" w:hAnsi="Times New Roman" w:cs="Times New Roman"/>
        </w:rPr>
        <w:t>incluant</w:t>
      </w:r>
      <w:r w:rsidRPr="00D15694">
        <w:rPr>
          <w:rFonts w:ascii="Times New Roman" w:eastAsia="Times New Roman" w:hAnsi="Times New Roman" w:cs="Times New Roman"/>
        </w:rPr>
        <w:t xml:space="preserve"> les progrès réalisés et les défis rencontrés</w:t>
      </w:r>
      <w:r>
        <w:rPr>
          <w:rFonts w:ascii="Times New Roman" w:eastAsia="Times New Roman" w:hAnsi="Times New Roman" w:cs="Times New Roman"/>
        </w:rPr>
        <w:t> ;</w:t>
      </w:r>
    </w:p>
    <w:p w:rsidR="001878EE" w:rsidRPr="00F042D5" w:rsidRDefault="001878EE" w:rsidP="001878EE">
      <w:pPr>
        <w:pStyle w:val="Paragraphedeliste"/>
        <w:numPr>
          <w:ilvl w:val="0"/>
          <w:numId w:val="4"/>
        </w:numPr>
        <w:autoSpaceDE w:val="0"/>
        <w:autoSpaceDN w:val="0"/>
        <w:adjustRightInd w:val="0"/>
        <w:spacing w:before="100" w:beforeAutospacing="1" w:after="0" w:afterAutospacing="1" w:line="240" w:lineRule="auto"/>
        <w:ind w:left="851" w:hanging="284"/>
        <w:jc w:val="both"/>
        <w:rPr>
          <w:rFonts w:ascii="Times New Roman" w:hAnsi="Times New Roman" w:cs="Times New Roman"/>
          <w:b/>
          <w:bCs/>
        </w:rPr>
      </w:pPr>
      <w:r>
        <w:rPr>
          <w:rFonts w:ascii="Times New Roman" w:eastAsia="Times New Roman" w:hAnsi="Times New Roman" w:cs="Times New Roman"/>
        </w:rPr>
        <w:t>A</w:t>
      </w:r>
      <w:r w:rsidRPr="00F042D5">
        <w:rPr>
          <w:rFonts w:ascii="Times New Roman" w:eastAsia="Times New Roman" w:hAnsi="Times New Roman" w:cs="Times New Roman"/>
        </w:rPr>
        <w:t xml:space="preserve">juster le PRSE en consultation avec les </w:t>
      </w:r>
      <w:proofErr w:type="spellStart"/>
      <w:r w:rsidRPr="00F042D5">
        <w:rPr>
          <w:rFonts w:ascii="Times New Roman" w:eastAsia="Times New Roman" w:hAnsi="Times New Roman" w:cs="Times New Roman"/>
        </w:rPr>
        <w:t>CTDs</w:t>
      </w:r>
      <w:proofErr w:type="spellEnd"/>
      <w:r w:rsidRPr="00F042D5">
        <w:rPr>
          <w:rFonts w:ascii="Times New Roman" w:eastAsia="Times New Roman" w:hAnsi="Times New Roman" w:cs="Times New Roman"/>
        </w:rPr>
        <w:t xml:space="preserve"> et les Communautés d'accueil, en </w:t>
      </w:r>
      <w:r>
        <w:rPr>
          <w:rFonts w:ascii="Times New Roman" w:eastAsia="Times New Roman" w:hAnsi="Times New Roman" w:cs="Times New Roman"/>
        </w:rPr>
        <w:t>tenant</w:t>
      </w:r>
      <w:r w:rsidRPr="00F042D5">
        <w:rPr>
          <w:rFonts w:ascii="Times New Roman" w:eastAsia="Times New Roman" w:hAnsi="Times New Roman" w:cs="Times New Roman"/>
        </w:rPr>
        <w:t xml:space="preserve"> compte </w:t>
      </w:r>
      <w:r>
        <w:rPr>
          <w:rFonts w:ascii="Times New Roman" w:eastAsia="Times New Roman" w:hAnsi="Times New Roman" w:cs="Times New Roman"/>
        </w:rPr>
        <w:t xml:space="preserve">de </w:t>
      </w:r>
      <w:r w:rsidRPr="00F042D5">
        <w:rPr>
          <w:rFonts w:ascii="Times New Roman" w:eastAsia="Times New Roman" w:hAnsi="Times New Roman" w:cs="Times New Roman"/>
        </w:rPr>
        <w:t xml:space="preserve">leurs besoins et </w:t>
      </w:r>
      <w:r>
        <w:rPr>
          <w:rFonts w:ascii="Times New Roman" w:eastAsia="Times New Roman" w:hAnsi="Times New Roman" w:cs="Times New Roman"/>
        </w:rPr>
        <w:t xml:space="preserve">de </w:t>
      </w:r>
      <w:r w:rsidRPr="00F042D5">
        <w:rPr>
          <w:rFonts w:ascii="Times New Roman" w:eastAsia="Times New Roman" w:hAnsi="Times New Roman" w:cs="Times New Roman"/>
        </w:rPr>
        <w:t>leurs préoccupations</w:t>
      </w:r>
      <w:r>
        <w:rPr>
          <w:rFonts w:ascii="Times New Roman" w:eastAsia="Times New Roman" w:hAnsi="Times New Roman" w:cs="Times New Roman"/>
        </w:rPr>
        <w:t>.</w:t>
      </w:r>
    </w:p>
    <w:p w:rsidR="001878EE" w:rsidRPr="00F042D5" w:rsidRDefault="00F811EA" w:rsidP="001878EE">
      <w:pPr>
        <w:autoSpaceDE w:val="0"/>
        <w:autoSpaceDN w:val="0"/>
        <w:adjustRightInd w:val="0"/>
        <w:spacing w:before="100" w:beforeAutospacing="1" w:after="0" w:afterAutospacing="1" w:line="240" w:lineRule="auto"/>
        <w:jc w:val="both"/>
        <w:rPr>
          <w:rFonts w:ascii="Times New Roman" w:hAnsi="Times New Roman" w:cs="Times New Roman"/>
          <w:b/>
          <w:bCs/>
          <w:color w:val="000000"/>
        </w:rPr>
      </w:pPr>
      <w:r w:rsidRPr="00F042D5">
        <w:rPr>
          <w:rFonts w:ascii="Times New Roman" w:hAnsi="Times New Roman" w:cs="Times New Roman"/>
          <w:b/>
          <w:bCs/>
          <w:color w:val="000000"/>
        </w:rPr>
        <w:t>Article</w:t>
      </w:r>
      <w:r w:rsidR="001878EE" w:rsidRPr="00F042D5">
        <w:rPr>
          <w:rFonts w:ascii="Times New Roman" w:hAnsi="Times New Roman" w:cs="Times New Roman"/>
          <w:b/>
          <w:bCs/>
          <w:color w:val="000000"/>
        </w:rPr>
        <w:t>3</w:t>
      </w:r>
      <w:r w:rsidR="001878EE">
        <w:rPr>
          <w:rFonts w:ascii="Times New Roman" w:hAnsi="Times New Roman" w:cs="Times New Roman"/>
          <w:b/>
          <w:bCs/>
          <w:color w:val="000000"/>
        </w:rPr>
        <w:t xml:space="preserve"> : </w:t>
      </w:r>
      <w:r w:rsidR="001878EE" w:rsidRPr="00F042D5">
        <w:rPr>
          <w:rFonts w:ascii="Times New Roman" w:hAnsi="Times New Roman" w:cs="Times New Roman"/>
          <w:b/>
          <w:bCs/>
          <w:color w:val="000000"/>
        </w:rPr>
        <w:t>Engagements des Collectivités Territoriales Décentralisées (</w:t>
      </w:r>
      <w:proofErr w:type="spellStart"/>
      <w:r w:rsidR="001878EE" w:rsidRPr="00F042D5">
        <w:rPr>
          <w:rFonts w:ascii="Times New Roman" w:hAnsi="Times New Roman" w:cs="Times New Roman"/>
          <w:b/>
          <w:bCs/>
          <w:color w:val="000000"/>
        </w:rPr>
        <w:t>CTDs</w:t>
      </w:r>
      <w:proofErr w:type="spellEnd"/>
      <w:r w:rsidR="001878EE" w:rsidRPr="00F042D5">
        <w:rPr>
          <w:rFonts w:ascii="Times New Roman" w:hAnsi="Times New Roman" w:cs="Times New Roman"/>
          <w:b/>
          <w:bCs/>
          <w:color w:val="000000"/>
        </w:rPr>
        <w:t>) :</w:t>
      </w:r>
    </w:p>
    <w:p w:rsidR="001878EE" w:rsidRPr="00D15694" w:rsidRDefault="001878EE" w:rsidP="001878E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Cs/>
        </w:rPr>
        <w:t>Les</w:t>
      </w:r>
      <w:r w:rsidRPr="00E85B33">
        <w:rPr>
          <w:rFonts w:ascii="Times New Roman" w:eastAsia="Times New Roman" w:hAnsi="Times New Roman" w:cs="Times New Roman"/>
          <w:bCs/>
        </w:rPr>
        <w:t xml:space="preserve"> Collectivité</w:t>
      </w:r>
      <w:r>
        <w:rPr>
          <w:rFonts w:ascii="Times New Roman" w:eastAsia="Times New Roman" w:hAnsi="Times New Roman" w:cs="Times New Roman"/>
          <w:bCs/>
        </w:rPr>
        <w:t>s</w:t>
      </w:r>
      <w:r w:rsidRPr="00E85B33">
        <w:rPr>
          <w:rFonts w:ascii="Times New Roman" w:eastAsia="Times New Roman" w:hAnsi="Times New Roman" w:cs="Times New Roman"/>
          <w:bCs/>
        </w:rPr>
        <w:t xml:space="preserve"> Territoriale</w:t>
      </w:r>
      <w:r>
        <w:rPr>
          <w:rFonts w:ascii="Times New Roman" w:eastAsia="Times New Roman" w:hAnsi="Times New Roman" w:cs="Times New Roman"/>
          <w:bCs/>
        </w:rPr>
        <w:t>s</w:t>
      </w:r>
      <w:r w:rsidRPr="00E85B33">
        <w:rPr>
          <w:rFonts w:ascii="Times New Roman" w:eastAsia="Times New Roman" w:hAnsi="Times New Roman" w:cs="Times New Roman"/>
          <w:bCs/>
        </w:rPr>
        <w:t xml:space="preserve"> Décentralisée</w:t>
      </w:r>
      <w:r>
        <w:rPr>
          <w:rFonts w:ascii="Times New Roman" w:eastAsia="Times New Roman" w:hAnsi="Times New Roman" w:cs="Times New Roman"/>
          <w:bCs/>
        </w:rPr>
        <w:t>s</w:t>
      </w:r>
      <w:r w:rsidRPr="00B8707B">
        <w:rPr>
          <w:rFonts w:ascii="Times New Roman" w:eastAsia="Times New Roman" w:hAnsi="Times New Roman" w:cs="Times New Roman"/>
          <w:bCs/>
        </w:rPr>
        <w:t xml:space="preserve"> s’engage</w:t>
      </w:r>
      <w:r>
        <w:rPr>
          <w:rFonts w:ascii="Times New Roman" w:eastAsia="Times New Roman" w:hAnsi="Times New Roman" w:cs="Times New Roman"/>
          <w:bCs/>
        </w:rPr>
        <w:t>nt</w:t>
      </w:r>
      <w:r w:rsidRPr="00B8707B">
        <w:rPr>
          <w:rFonts w:ascii="Times New Roman" w:eastAsia="Times New Roman" w:hAnsi="Times New Roman" w:cs="Times New Roman"/>
          <w:bCs/>
        </w:rPr>
        <w:t xml:space="preserve"> à :</w:t>
      </w:r>
    </w:p>
    <w:p w:rsidR="001878EE" w:rsidRPr="00D525B0" w:rsidRDefault="001878EE" w:rsidP="001878EE">
      <w:pPr>
        <w:pStyle w:val="Paragraphedeliste"/>
        <w:numPr>
          <w:ilvl w:val="0"/>
          <w:numId w:val="4"/>
        </w:numPr>
        <w:spacing w:before="100" w:beforeAutospacing="1" w:after="100" w:afterAutospacing="1" w:line="240" w:lineRule="auto"/>
        <w:ind w:left="851" w:hanging="284"/>
        <w:jc w:val="both"/>
        <w:rPr>
          <w:rFonts w:ascii="Times New Roman" w:eastAsia="Times New Roman" w:hAnsi="Times New Roman" w:cs="Times New Roman"/>
        </w:rPr>
      </w:pPr>
      <w:proofErr w:type="spellStart"/>
      <w:r w:rsidRPr="00B13698">
        <w:rPr>
          <w:rFonts w:ascii="Times New Roman" w:eastAsia="Times New Roman" w:hAnsi="Times New Roman" w:cs="Times New Roman"/>
        </w:rPr>
        <w:t>Appuyeret</w:t>
      </w:r>
      <w:proofErr w:type="spellEnd"/>
      <w:r w:rsidRPr="00B13698">
        <w:rPr>
          <w:rFonts w:ascii="Times New Roman" w:eastAsia="Times New Roman" w:hAnsi="Times New Roman" w:cs="Times New Roman"/>
        </w:rPr>
        <w:t xml:space="preserve"> </w:t>
      </w:r>
      <w:proofErr w:type="spellStart"/>
      <w:r w:rsidRPr="00B13698">
        <w:rPr>
          <w:rFonts w:ascii="Times New Roman" w:eastAsia="Times New Roman" w:hAnsi="Times New Roman" w:cs="Times New Roman"/>
        </w:rPr>
        <w:t>surveillerla</w:t>
      </w:r>
      <w:proofErr w:type="spellEnd"/>
      <w:r w:rsidRPr="00D15694">
        <w:rPr>
          <w:rFonts w:ascii="Times New Roman" w:eastAsia="Times New Roman" w:hAnsi="Times New Roman" w:cs="Times New Roman"/>
        </w:rPr>
        <w:t xml:space="preserve"> mise </w:t>
      </w:r>
      <w:r>
        <w:rPr>
          <w:rFonts w:ascii="Times New Roman" w:eastAsia="Times New Roman" w:hAnsi="Times New Roman" w:cs="Times New Roman"/>
        </w:rPr>
        <w:t xml:space="preserve">en œuvre du </w:t>
      </w:r>
      <w:r w:rsidRPr="007D407E">
        <w:rPr>
          <w:rFonts w:ascii="Times New Roman" w:eastAsia="Times New Roman" w:hAnsi="Times New Roman" w:cs="Times New Roman"/>
        </w:rPr>
        <w:t>PRSE</w:t>
      </w:r>
      <w:r w:rsidRPr="00D15694">
        <w:rPr>
          <w:rFonts w:ascii="Times New Roman" w:eastAsia="Times New Roman" w:hAnsi="Times New Roman" w:cs="Times New Roman"/>
        </w:rPr>
        <w:t xml:space="preserve"> en mobilisant les ressources locales et en facilitant la coordination entre les parties prenantes</w:t>
      </w:r>
      <w:r>
        <w:rPr>
          <w:rFonts w:ascii="Times New Roman" w:eastAsia="Times New Roman" w:hAnsi="Times New Roman" w:cs="Times New Roman"/>
        </w:rPr>
        <w:t> ;</w:t>
      </w:r>
    </w:p>
    <w:p w:rsidR="001878EE" w:rsidRDefault="001878EE" w:rsidP="001878EE">
      <w:pPr>
        <w:pStyle w:val="Paragraphedeliste"/>
        <w:numPr>
          <w:ilvl w:val="0"/>
          <w:numId w:val="4"/>
        </w:numPr>
        <w:spacing w:before="100" w:beforeAutospacing="1" w:after="100" w:afterAutospacing="1" w:line="240" w:lineRule="auto"/>
        <w:ind w:left="851" w:hanging="284"/>
        <w:jc w:val="both"/>
        <w:rPr>
          <w:rFonts w:ascii="Times New Roman" w:eastAsia="Times New Roman" w:hAnsi="Times New Roman" w:cs="Times New Roman"/>
        </w:rPr>
      </w:pPr>
      <w:r w:rsidRPr="00D15694">
        <w:rPr>
          <w:rFonts w:ascii="Times New Roman" w:eastAsia="Times New Roman" w:hAnsi="Times New Roman" w:cs="Times New Roman"/>
        </w:rPr>
        <w:t xml:space="preserve">Promouvoir la transparence et la reddition de comptes dans la mise en œuvre du </w:t>
      </w:r>
      <w:r>
        <w:rPr>
          <w:rFonts w:ascii="Times New Roman" w:eastAsia="Times New Roman" w:hAnsi="Times New Roman" w:cs="Times New Roman"/>
        </w:rPr>
        <w:t>P</w:t>
      </w:r>
      <w:r w:rsidRPr="00D15694">
        <w:rPr>
          <w:rFonts w:ascii="Times New Roman" w:eastAsia="Times New Roman" w:hAnsi="Times New Roman" w:cs="Times New Roman"/>
        </w:rPr>
        <w:t xml:space="preserve">RSE, en favorisant le dialogue entre le </w:t>
      </w:r>
      <w:r>
        <w:rPr>
          <w:rFonts w:ascii="Times New Roman" w:eastAsia="Times New Roman" w:hAnsi="Times New Roman" w:cs="Times New Roman"/>
        </w:rPr>
        <w:t>P</w:t>
      </w:r>
      <w:r w:rsidRPr="00D15694">
        <w:rPr>
          <w:rFonts w:ascii="Times New Roman" w:eastAsia="Times New Roman" w:hAnsi="Times New Roman" w:cs="Times New Roman"/>
        </w:rPr>
        <w:t xml:space="preserve">romoteur, </w:t>
      </w:r>
      <w:proofErr w:type="spellStart"/>
      <w:r>
        <w:rPr>
          <w:rFonts w:ascii="Times New Roman" w:eastAsia="Times New Roman" w:hAnsi="Times New Roman" w:cs="Times New Roman"/>
        </w:rPr>
        <w:t>lesC</w:t>
      </w:r>
      <w:r w:rsidRPr="00D15694">
        <w:rPr>
          <w:rFonts w:ascii="Times New Roman" w:eastAsia="Times New Roman" w:hAnsi="Times New Roman" w:cs="Times New Roman"/>
        </w:rPr>
        <w:t>ommunauté</w:t>
      </w:r>
      <w:r>
        <w:rPr>
          <w:rFonts w:ascii="Times New Roman" w:eastAsia="Times New Roman" w:hAnsi="Times New Roman" w:cs="Times New Roman"/>
        </w:rPr>
        <w:t>s</w:t>
      </w:r>
      <w:r w:rsidRPr="00F042D5">
        <w:rPr>
          <w:rFonts w:ascii="Times New Roman" w:eastAsia="Times New Roman" w:hAnsi="Times New Roman" w:cs="Times New Roman"/>
        </w:rPr>
        <w:t>d'accueil</w:t>
      </w:r>
      <w:proofErr w:type="spellEnd"/>
      <w:r w:rsidRPr="00D15694">
        <w:rPr>
          <w:rFonts w:ascii="Times New Roman" w:eastAsia="Times New Roman" w:hAnsi="Times New Roman" w:cs="Times New Roman"/>
        </w:rPr>
        <w:t xml:space="preserve"> et </w:t>
      </w:r>
      <w:r>
        <w:rPr>
          <w:rFonts w:ascii="Times New Roman" w:eastAsia="Times New Roman" w:hAnsi="Times New Roman" w:cs="Times New Roman"/>
        </w:rPr>
        <w:t xml:space="preserve">les </w:t>
      </w:r>
      <w:r w:rsidRPr="00D15694">
        <w:rPr>
          <w:rFonts w:ascii="Times New Roman" w:eastAsia="Times New Roman" w:hAnsi="Times New Roman" w:cs="Times New Roman"/>
        </w:rPr>
        <w:t>autres parties prenantes.</w:t>
      </w:r>
    </w:p>
    <w:p w:rsidR="00F811EA" w:rsidRDefault="00F811EA" w:rsidP="00F811EA">
      <w:pPr>
        <w:pStyle w:val="Paragraphedeliste"/>
        <w:spacing w:before="100" w:beforeAutospacing="1" w:after="100" w:afterAutospacing="1" w:line="240" w:lineRule="auto"/>
        <w:ind w:left="851"/>
        <w:jc w:val="both"/>
        <w:rPr>
          <w:rFonts w:ascii="Times New Roman" w:eastAsia="Times New Roman" w:hAnsi="Times New Roman" w:cs="Times New Roman"/>
        </w:rPr>
      </w:pPr>
    </w:p>
    <w:p w:rsidR="00F811EA" w:rsidRDefault="00F811EA" w:rsidP="00F811EA">
      <w:pPr>
        <w:pStyle w:val="Paragraphedeliste"/>
        <w:spacing w:before="100" w:beforeAutospacing="1" w:after="100" w:afterAutospacing="1" w:line="240" w:lineRule="auto"/>
        <w:ind w:left="851"/>
        <w:jc w:val="both"/>
        <w:rPr>
          <w:rFonts w:ascii="Times New Roman" w:eastAsia="Times New Roman" w:hAnsi="Times New Roman" w:cs="Times New Roman"/>
        </w:rPr>
      </w:pPr>
    </w:p>
    <w:p w:rsidR="001878EE" w:rsidRPr="00E22F83" w:rsidRDefault="001878EE" w:rsidP="001878EE">
      <w:pPr>
        <w:autoSpaceDE w:val="0"/>
        <w:autoSpaceDN w:val="0"/>
        <w:adjustRightInd w:val="0"/>
        <w:spacing w:after="0" w:line="240" w:lineRule="auto"/>
        <w:jc w:val="both"/>
        <w:rPr>
          <w:rFonts w:ascii="Times New Roman" w:hAnsi="Times New Roman" w:cs="Times New Roman"/>
          <w:b/>
          <w:bCs/>
          <w:color w:val="000000"/>
        </w:rPr>
      </w:pPr>
      <w:r w:rsidRPr="00E22F83">
        <w:rPr>
          <w:rFonts w:ascii="Times New Roman" w:hAnsi="Times New Roman" w:cs="Times New Roman"/>
          <w:b/>
          <w:bCs/>
          <w:color w:val="000000"/>
        </w:rPr>
        <w:lastRenderedPageBreak/>
        <w:t>Article 4</w:t>
      </w:r>
      <w:r>
        <w:rPr>
          <w:rFonts w:ascii="Times New Roman" w:hAnsi="Times New Roman" w:cs="Times New Roman"/>
          <w:b/>
          <w:bCs/>
          <w:color w:val="000000"/>
        </w:rPr>
        <w:t xml:space="preserve"> : </w:t>
      </w:r>
      <w:r w:rsidRPr="00E22F83">
        <w:rPr>
          <w:rFonts w:ascii="Times New Roman" w:hAnsi="Times New Roman" w:cs="Times New Roman"/>
          <w:b/>
          <w:bCs/>
          <w:color w:val="000000"/>
        </w:rPr>
        <w:t xml:space="preserve">Engagements </w:t>
      </w:r>
      <w:r>
        <w:rPr>
          <w:rFonts w:ascii="Times New Roman" w:hAnsi="Times New Roman" w:cs="Times New Roman"/>
          <w:b/>
          <w:bCs/>
          <w:color w:val="000000"/>
        </w:rPr>
        <w:t>des</w:t>
      </w:r>
      <w:r w:rsidRPr="00E22F83">
        <w:rPr>
          <w:rFonts w:ascii="Times New Roman" w:hAnsi="Times New Roman" w:cs="Times New Roman"/>
          <w:b/>
          <w:bCs/>
          <w:color w:val="000000"/>
        </w:rPr>
        <w:t xml:space="preserve"> Communauté</w:t>
      </w:r>
      <w:r>
        <w:rPr>
          <w:rFonts w:ascii="Times New Roman" w:hAnsi="Times New Roman" w:cs="Times New Roman"/>
          <w:b/>
          <w:bCs/>
          <w:color w:val="000000"/>
        </w:rPr>
        <w:t>s</w:t>
      </w:r>
      <w:r w:rsidRPr="00E22F83">
        <w:rPr>
          <w:rFonts w:ascii="Times New Roman" w:hAnsi="Times New Roman" w:cs="Times New Roman"/>
          <w:b/>
          <w:bCs/>
          <w:color w:val="000000"/>
        </w:rPr>
        <w:t xml:space="preserve"> d'accueil :</w:t>
      </w:r>
    </w:p>
    <w:p w:rsidR="001878EE" w:rsidRPr="00D15694" w:rsidRDefault="001878EE" w:rsidP="001878E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Cs/>
        </w:rPr>
        <w:t>Les</w:t>
      </w:r>
      <w:r w:rsidRPr="00B8707B">
        <w:rPr>
          <w:rFonts w:ascii="Times New Roman" w:eastAsia="Times New Roman" w:hAnsi="Times New Roman" w:cs="Times New Roman"/>
          <w:bCs/>
        </w:rPr>
        <w:t xml:space="preserve"> communauté</w:t>
      </w:r>
      <w:r>
        <w:rPr>
          <w:rFonts w:ascii="Times New Roman" w:eastAsia="Times New Roman" w:hAnsi="Times New Roman" w:cs="Times New Roman"/>
          <w:bCs/>
        </w:rPr>
        <w:t>s</w:t>
      </w:r>
      <w:r w:rsidRPr="00B8707B">
        <w:rPr>
          <w:rFonts w:ascii="Times New Roman" w:eastAsia="Times New Roman" w:hAnsi="Times New Roman" w:cs="Times New Roman"/>
          <w:bCs/>
        </w:rPr>
        <w:t xml:space="preserve"> d’accueil s’engage</w:t>
      </w:r>
      <w:r>
        <w:rPr>
          <w:rFonts w:ascii="Times New Roman" w:eastAsia="Times New Roman" w:hAnsi="Times New Roman" w:cs="Times New Roman"/>
          <w:bCs/>
        </w:rPr>
        <w:t>nt</w:t>
      </w:r>
      <w:r w:rsidRPr="00B8707B">
        <w:rPr>
          <w:rFonts w:ascii="Times New Roman" w:eastAsia="Times New Roman" w:hAnsi="Times New Roman" w:cs="Times New Roman"/>
          <w:bCs/>
        </w:rPr>
        <w:t xml:space="preserve"> à :</w:t>
      </w:r>
    </w:p>
    <w:p w:rsidR="001878EE" w:rsidRPr="00B13698" w:rsidRDefault="001878EE" w:rsidP="001878EE">
      <w:pPr>
        <w:pStyle w:val="Paragraphedeliste"/>
        <w:numPr>
          <w:ilvl w:val="0"/>
          <w:numId w:val="4"/>
        </w:numPr>
        <w:spacing w:before="100" w:beforeAutospacing="1" w:after="100" w:afterAutospacing="1" w:line="240" w:lineRule="auto"/>
        <w:ind w:left="851" w:hanging="284"/>
        <w:jc w:val="both"/>
        <w:rPr>
          <w:rFonts w:ascii="Times New Roman" w:eastAsia="Times New Roman" w:hAnsi="Times New Roman" w:cs="Times New Roman"/>
        </w:rPr>
      </w:pPr>
      <w:r w:rsidRPr="00B13698">
        <w:rPr>
          <w:rFonts w:ascii="Times New Roman" w:eastAsia="Times New Roman" w:hAnsi="Times New Roman" w:cs="Times New Roman"/>
        </w:rPr>
        <w:t xml:space="preserve">Collaborer avec le </w:t>
      </w:r>
      <w:r>
        <w:rPr>
          <w:rFonts w:ascii="Times New Roman" w:eastAsia="Times New Roman" w:hAnsi="Times New Roman" w:cs="Times New Roman"/>
        </w:rPr>
        <w:t>P</w:t>
      </w:r>
      <w:r w:rsidRPr="00B13698">
        <w:rPr>
          <w:rFonts w:ascii="Times New Roman" w:eastAsia="Times New Roman" w:hAnsi="Times New Roman" w:cs="Times New Roman"/>
        </w:rPr>
        <w:t xml:space="preserve">romoteur et </w:t>
      </w:r>
      <w:r>
        <w:rPr>
          <w:rFonts w:ascii="Times New Roman" w:eastAsia="Times New Roman" w:hAnsi="Times New Roman" w:cs="Times New Roman"/>
        </w:rPr>
        <w:t>les</w:t>
      </w:r>
      <w:r w:rsidRPr="00B13698">
        <w:rPr>
          <w:rFonts w:ascii="Times New Roman" w:eastAsia="Times New Roman" w:hAnsi="Times New Roman" w:cs="Times New Roman"/>
        </w:rPr>
        <w:t xml:space="preserve"> </w:t>
      </w:r>
      <w:proofErr w:type="spellStart"/>
      <w:r w:rsidRPr="00B13698">
        <w:rPr>
          <w:rFonts w:ascii="Times New Roman" w:eastAsia="Times New Roman" w:hAnsi="Times New Roman" w:cs="Times New Roman"/>
        </w:rPr>
        <w:t>CTD</w:t>
      </w:r>
      <w:r>
        <w:rPr>
          <w:rFonts w:ascii="Times New Roman" w:eastAsia="Times New Roman" w:hAnsi="Times New Roman" w:cs="Times New Roman"/>
        </w:rPr>
        <w:t>s</w:t>
      </w:r>
      <w:proofErr w:type="spellEnd"/>
      <w:r w:rsidRPr="00B13698">
        <w:rPr>
          <w:rFonts w:ascii="Times New Roman" w:eastAsia="Times New Roman" w:hAnsi="Times New Roman" w:cs="Times New Roman"/>
        </w:rPr>
        <w:t xml:space="preserve"> dans la mise en œuvre, </w:t>
      </w:r>
      <w:r>
        <w:rPr>
          <w:rFonts w:ascii="Times New Roman" w:eastAsia="Times New Roman" w:hAnsi="Times New Roman" w:cs="Times New Roman"/>
        </w:rPr>
        <w:t>le suivi et la</w:t>
      </w:r>
      <w:r w:rsidRPr="00B13698">
        <w:rPr>
          <w:rFonts w:ascii="Times New Roman" w:eastAsia="Times New Roman" w:hAnsi="Times New Roman" w:cs="Times New Roman"/>
        </w:rPr>
        <w:t xml:space="preserve"> mis</w:t>
      </w:r>
      <w:r>
        <w:rPr>
          <w:rFonts w:ascii="Times New Roman" w:eastAsia="Times New Roman" w:hAnsi="Times New Roman" w:cs="Times New Roman"/>
        </w:rPr>
        <w:t>e</w:t>
      </w:r>
      <w:r w:rsidRPr="00B13698">
        <w:rPr>
          <w:rFonts w:ascii="Times New Roman" w:eastAsia="Times New Roman" w:hAnsi="Times New Roman" w:cs="Times New Roman"/>
        </w:rPr>
        <w:t xml:space="preserve"> à </w:t>
      </w:r>
      <w:proofErr w:type="spellStart"/>
      <w:r w:rsidRPr="00B13698">
        <w:rPr>
          <w:rFonts w:ascii="Times New Roman" w:eastAsia="Times New Roman" w:hAnsi="Times New Roman" w:cs="Times New Roman"/>
        </w:rPr>
        <w:t>jourduPRSE</w:t>
      </w:r>
      <w:proofErr w:type="spellEnd"/>
      <w:r>
        <w:rPr>
          <w:rFonts w:ascii="Times New Roman" w:eastAsia="Times New Roman" w:hAnsi="Times New Roman" w:cs="Times New Roman"/>
        </w:rPr>
        <w:t> ;</w:t>
      </w:r>
    </w:p>
    <w:p w:rsidR="001878EE" w:rsidRDefault="001878EE" w:rsidP="001878EE">
      <w:pPr>
        <w:pStyle w:val="Paragraphedeliste"/>
        <w:numPr>
          <w:ilvl w:val="0"/>
          <w:numId w:val="4"/>
        </w:numPr>
        <w:spacing w:before="100" w:beforeAutospacing="1" w:after="100" w:afterAutospacing="1" w:line="240" w:lineRule="auto"/>
        <w:ind w:left="851" w:hanging="284"/>
        <w:jc w:val="both"/>
        <w:rPr>
          <w:rFonts w:ascii="Times New Roman" w:eastAsia="Times New Roman" w:hAnsi="Times New Roman" w:cs="Times New Roman"/>
        </w:rPr>
      </w:pPr>
      <w:r w:rsidRPr="00B13698">
        <w:rPr>
          <w:rFonts w:ascii="Times New Roman" w:eastAsia="Times New Roman" w:hAnsi="Times New Roman" w:cs="Times New Roman"/>
        </w:rPr>
        <w:t xml:space="preserve">Surveiller l'impact du projet minier sur la communauté locale et signaler tout problème </w:t>
      </w:r>
    </w:p>
    <w:p w:rsidR="001878EE" w:rsidRPr="00B13698" w:rsidRDefault="001878EE" w:rsidP="002A2448">
      <w:pPr>
        <w:rPr>
          <w:rFonts w:ascii="Times New Roman" w:eastAsia="Times New Roman" w:hAnsi="Times New Roman" w:cs="Times New Roman"/>
        </w:rPr>
      </w:pPr>
      <w:proofErr w:type="gramStart"/>
      <w:r>
        <w:rPr>
          <w:rFonts w:ascii="Times New Roman" w:eastAsia="Times New Roman" w:hAnsi="Times New Roman" w:cs="Times New Roman"/>
        </w:rPr>
        <w:t>aux</w:t>
      </w:r>
      <w:proofErr w:type="gramEnd"/>
      <w:r>
        <w:rPr>
          <w:rFonts w:ascii="Times New Roman" w:eastAsia="Times New Roman" w:hAnsi="Times New Roman" w:cs="Times New Roman"/>
        </w:rPr>
        <w:t xml:space="preserve"> autorités compétentes ;</w:t>
      </w:r>
    </w:p>
    <w:p w:rsidR="001878EE" w:rsidRPr="00B13698" w:rsidRDefault="001878EE" w:rsidP="001878EE">
      <w:pPr>
        <w:pStyle w:val="Paragraphedeliste"/>
        <w:numPr>
          <w:ilvl w:val="0"/>
          <w:numId w:val="4"/>
        </w:numPr>
        <w:spacing w:before="100" w:beforeAutospacing="1" w:after="100" w:afterAutospacing="1"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R</w:t>
      </w:r>
      <w:r w:rsidRPr="00B13698">
        <w:rPr>
          <w:rFonts w:ascii="Times New Roman" w:eastAsia="Times New Roman" w:hAnsi="Times New Roman" w:cs="Times New Roman"/>
        </w:rPr>
        <w:t xml:space="preserve">especter les normes de responsabilité sociale énoncées dans le </w:t>
      </w:r>
      <w:proofErr w:type="spellStart"/>
      <w:r w:rsidRPr="00B13698">
        <w:rPr>
          <w:rFonts w:ascii="Times New Roman" w:eastAsia="Times New Roman" w:hAnsi="Times New Roman" w:cs="Times New Roman"/>
        </w:rPr>
        <w:t>PRSEet</w:t>
      </w:r>
      <w:proofErr w:type="spellEnd"/>
      <w:r w:rsidRPr="00B13698">
        <w:rPr>
          <w:rFonts w:ascii="Times New Roman" w:eastAsia="Times New Roman" w:hAnsi="Times New Roman" w:cs="Times New Roman"/>
        </w:rPr>
        <w:t xml:space="preserve"> à participer activement aux programmes de développement</w:t>
      </w:r>
      <w:r>
        <w:rPr>
          <w:rFonts w:ascii="Times New Roman" w:eastAsia="Times New Roman" w:hAnsi="Times New Roman" w:cs="Times New Roman"/>
        </w:rPr>
        <w:t xml:space="preserve"> communautaire ;</w:t>
      </w:r>
    </w:p>
    <w:p w:rsidR="001878EE" w:rsidRDefault="001878EE" w:rsidP="001878EE">
      <w:pPr>
        <w:pStyle w:val="Paragraphedeliste"/>
        <w:numPr>
          <w:ilvl w:val="0"/>
          <w:numId w:val="4"/>
        </w:numPr>
        <w:spacing w:before="100" w:beforeAutospacing="1" w:after="100" w:afterAutospacing="1" w:line="240" w:lineRule="auto"/>
        <w:ind w:left="851" w:hanging="284"/>
        <w:jc w:val="both"/>
        <w:rPr>
          <w:rFonts w:ascii="Times New Roman" w:eastAsia="Times New Roman" w:hAnsi="Times New Roman" w:cs="Times New Roman"/>
        </w:rPr>
      </w:pPr>
      <w:r w:rsidRPr="00B13698">
        <w:rPr>
          <w:rFonts w:ascii="Times New Roman" w:eastAsia="Times New Roman" w:hAnsi="Times New Roman" w:cs="Times New Roman"/>
        </w:rPr>
        <w:t>Entretenir les biens et infrastructures mis en place dans le cadre du PRSE</w:t>
      </w:r>
      <w:r>
        <w:rPr>
          <w:rFonts w:ascii="Times New Roman" w:eastAsia="Times New Roman" w:hAnsi="Times New Roman" w:cs="Times New Roman"/>
        </w:rPr>
        <w:t>.</w:t>
      </w:r>
    </w:p>
    <w:p w:rsidR="001878EE" w:rsidRPr="00E2781E" w:rsidRDefault="001878EE" w:rsidP="001878EE">
      <w:pPr>
        <w:pStyle w:val="Paragraphedeliste"/>
        <w:autoSpaceDE w:val="0"/>
        <w:autoSpaceDN w:val="0"/>
        <w:adjustRightInd w:val="0"/>
        <w:spacing w:after="0" w:line="240" w:lineRule="auto"/>
        <w:ind w:left="1146"/>
        <w:rPr>
          <w:rFonts w:ascii="Arial" w:hAnsi="Arial" w:cs="Arial"/>
        </w:rPr>
      </w:pPr>
    </w:p>
    <w:p w:rsidR="001878EE" w:rsidRPr="00E2781E" w:rsidRDefault="001878EE" w:rsidP="001878EE">
      <w:pPr>
        <w:autoSpaceDE w:val="0"/>
        <w:autoSpaceDN w:val="0"/>
        <w:adjustRightInd w:val="0"/>
        <w:spacing w:after="0" w:line="240" w:lineRule="auto"/>
        <w:jc w:val="both"/>
        <w:rPr>
          <w:rFonts w:ascii="Times New Roman" w:hAnsi="Times New Roman" w:cs="Times New Roman"/>
          <w:b/>
          <w:bCs/>
        </w:rPr>
      </w:pPr>
      <w:r w:rsidRPr="00E2781E">
        <w:rPr>
          <w:rFonts w:ascii="Times New Roman" w:hAnsi="Times New Roman" w:cs="Times New Roman"/>
          <w:b/>
          <w:bCs/>
        </w:rPr>
        <w:t>Article 5</w:t>
      </w:r>
      <w:r>
        <w:rPr>
          <w:rFonts w:ascii="Times New Roman" w:hAnsi="Times New Roman" w:cs="Times New Roman"/>
          <w:b/>
          <w:bCs/>
        </w:rPr>
        <w:t> :</w:t>
      </w:r>
      <w:r w:rsidRPr="00E2781E">
        <w:rPr>
          <w:rFonts w:ascii="Times New Roman" w:hAnsi="Times New Roman" w:cs="Times New Roman"/>
          <w:b/>
          <w:bCs/>
        </w:rPr>
        <w:t xml:space="preserve"> Suivi du PRSE</w:t>
      </w:r>
    </w:p>
    <w:p w:rsidR="001878EE" w:rsidRPr="00DB4D64" w:rsidRDefault="001878EE" w:rsidP="001878EE">
      <w:pPr>
        <w:spacing w:before="100" w:beforeAutospacing="1" w:after="100" w:afterAutospacing="1" w:line="240" w:lineRule="auto"/>
        <w:jc w:val="both"/>
        <w:rPr>
          <w:rFonts w:ascii="Times New Roman" w:eastAsia="Times New Roman" w:hAnsi="Times New Roman" w:cs="Times New Roman"/>
          <w:color w:val="FF0000"/>
        </w:rPr>
      </w:pPr>
      <w:r w:rsidRPr="00B249C9">
        <w:rPr>
          <w:rFonts w:ascii="Times New Roman" w:eastAsia="Times New Roman" w:hAnsi="Times New Roman" w:cs="Times New Roman"/>
        </w:rPr>
        <w:t>Le suivi consiste à vérifier l’effectivité de la mise en œuvre du PRSE. Si le PRSE initialement établi se révèle inadapté, le Promoteur est tenu de prendre les mesures d’ajustement nécessaires en tenant compte des corrections ou réorientations émises</w:t>
      </w:r>
      <w:r w:rsidRPr="00DB4D64">
        <w:rPr>
          <w:rFonts w:ascii="Times New Roman" w:eastAsia="Times New Roman" w:hAnsi="Times New Roman" w:cs="Times New Roman"/>
          <w:color w:val="FF0000"/>
        </w:rPr>
        <w:t>.</w:t>
      </w:r>
    </w:p>
    <w:p w:rsidR="001878EE" w:rsidRPr="00B13698" w:rsidRDefault="001878EE" w:rsidP="001878EE">
      <w:pPr>
        <w:autoSpaceDE w:val="0"/>
        <w:autoSpaceDN w:val="0"/>
        <w:adjustRightInd w:val="0"/>
        <w:spacing w:after="0" w:line="240" w:lineRule="auto"/>
        <w:jc w:val="both"/>
        <w:rPr>
          <w:rFonts w:ascii="Times New Roman" w:hAnsi="Times New Roman" w:cs="Times New Roman"/>
          <w:b/>
          <w:bCs/>
        </w:rPr>
      </w:pPr>
      <w:r w:rsidRPr="00B13698">
        <w:rPr>
          <w:rFonts w:ascii="Times New Roman" w:hAnsi="Times New Roman" w:cs="Times New Roman"/>
          <w:b/>
          <w:bCs/>
        </w:rPr>
        <w:t xml:space="preserve">Article </w:t>
      </w:r>
      <w:r>
        <w:rPr>
          <w:rFonts w:ascii="Times New Roman" w:hAnsi="Times New Roman" w:cs="Times New Roman"/>
          <w:b/>
          <w:bCs/>
        </w:rPr>
        <w:t>6</w:t>
      </w:r>
      <w:r w:rsidRPr="00B13698">
        <w:rPr>
          <w:rFonts w:ascii="Times New Roman" w:hAnsi="Times New Roman" w:cs="Times New Roman"/>
          <w:b/>
          <w:bCs/>
        </w:rPr>
        <w:t xml:space="preserve"> : Règlement des litiges:</w:t>
      </w:r>
    </w:p>
    <w:p w:rsidR="001878EE" w:rsidRDefault="001878EE" w:rsidP="001878EE">
      <w:pPr>
        <w:spacing w:before="100" w:beforeAutospacing="1" w:after="100" w:afterAutospacing="1" w:line="240" w:lineRule="auto"/>
        <w:jc w:val="both"/>
        <w:rPr>
          <w:rFonts w:ascii="Times New Roman" w:eastAsia="Times New Roman" w:hAnsi="Times New Roman" w:cs="Times New Roman"/>
        </w:rPr>
      </w:pPr>
      <w:r w:rsidRPr="00B249C9">
        <w:rPr>
          <w:rFonts w:ascii="Times New Roman" w:eastAsia="Times New Roman" w:hAnsi="Times New Roman" w:cs="Times New Roman"/>
        </w:rPr>
        <w:t>Tout litige relatif à l’interprétation ou à l’exécution de la présente convention sera résolu à l’amiable entre les parties concernées, conformément aux lois et règlements en vigueur</w:t>
      </w:r>
      <w:r>
        <w:rPr>
          <w:rFonts w:ascii="Times New Roman" w:eastAsia="Times New Roman" w:hAnsi="Times New Roman" w:cs="Times New Roman"/>
        </w:rPr>
        <w:t xml:space="preserve">. </w:t>
      </w:r>
    </w:p>
    <w:p w:rsidR="001878EE" w:rsidRPr="003C75FF" w:rsidRDefault="001878EE" w:rsidP="001878EE">
      <w:pPr>
        <w:pStyle w:val="Corpsdetexte2"/>
        <w:tabs>
          <w:tab w:val="right" w:leader="dot" w:pos="9923"/>
        </w:tabs>
      </w:pPr>
      <w:r w:rsidRPr="003C75FF">
        <w:t xml:space="preserve">Fait </w:t>
      </w:r>
      <w:r w:rsidRPr="0091527B">
        <w:t>en</w:t>
      </w:r>
      <w:r w:rsidRPr="00CE434A">
        <w:t xml:space="preserve"> …….</w:t>
      </w:r>
      <w:r w:rsidR="002A2448" w:rsidRPr="0091527B">
        <w:t>Exemplaires</w:t>
      </w:r>
      <w:r w:rsidRPr="003C75FF">
        <w:t xml:space="preserve"> à……………………… (</w:t>
      </w:r>
      <w:proofErr w:type="gramStart"/>
      <w:r w:rsidRPr="003C75FF">
        <w:rPr>
          <w:i/>
        </w:rPr>
        <w:t>lieu</w:t>
      </w:r>
      <w:proofErr w:type="gramEnd"/>
      <w:r>
        <w:t>), le…………</w:t>
      </w:r>
      <w:r w:rsidR="002A2448">
        <w:t>……</w:t>
      </w:r>
      <w:r w:rsidR="002A2448" w:rsidRPr="003C75FF">
        <w:t xml:space="preserve"> (</w:t>
      </w:r>
      <w:proofErr w:type="gramStart"/>
      <w:r w:rsidRPr="003C75FF">
        <w:rPr>
          <w:i/>
        </w:rPr>
        <w:t>date</w:t>
      </w:r>
      <w:proofErr w:type="gramEnd"/>
      <w:r w:rsidRPr="003C75FF">
        <w:rPr>
          <w:i/>
        </w:rPr>
        <w:t xml:space="preserve"> de signature</w:t>
      </w:r>
      <w:r w:rsidRPr="003C75FF">
        <w:t>),</w:t>
      </w:r>
    </w:p>
    <w:p w:rsidR="001878EE" w:rsidRPr="003C75FF" w:rsidRDefault="001878EE" w:rsidP="001878EE">
      <w:pPr>
        <w:pStyle w:val="Corpsdetexte2"/>
        <w:tabs>
          <w:tab w:val="right" w:leader="dot" w:pos="9923"/>
        </w:tabs>
      </w:pPr>
    </w:p>
    <w:p w:rsidR="001878EE" w:rsidRPr="003C75FF" w:rsidRDefault="001878EE" w:rsidP="001878EE">
      <w:pPr>
        <w:pStyle w:val="Corpsdetexte2"/>
        <w:tabs>
          <w:tab w:val="right" w:leader="dot" w:pos="9923"/>
        </w:tabs>
      </w:pPr>
    </w:p>
    <w:p w:rsidR="001878EE" w:rsidRPr="007F46F4" w:rsidRDefault="001878EE" w:rsidP="001878EE">
      <w:pPr>
        <w:pStyle w:val="Corpsdetexte2"/>
        <w:tabs>
          <w:tab w:val="right" w:leader="dot" w:pos="9923"/>
        </w:tabs>
        <w:rPr>
          <w:b/>
          <w:i/>
          <w:iCs/>
          <w:color w:val="000000"/>
          <w:shd w:val="clear" w:color="auto" w:fill="FFFFFF"/>
        </w:rPr>
      </w:pPr>
      <w:r w:rsidRPr="007F46F4">
        <w:rPr>
          <w:b/>
          <w:color w:val="000000"/>
          <w:u w:val="single"/>
          <w:shd w:val="clear" w:color="auto" w:fill="FFFFFF"/>
        </w:rPr>
        <w:t>Signataires</w:t>
      </w:r>
      <w:r w:rsidRPr="007F46F4">
        <w:rPr>
          <w:b/>
          <w:color w:val="000000"/>
          <w:shd w:val="clear" w:color="auto" w:fill="FFFFFF"/>
        </w:rPr>
        <w:t xml:space="preserve"> :</w:t>
      </w:r>
      <w:r w:rsidRPr="007F46F4">
        <w:rPr>
          <w:rStyle w:val="apple-converted-space"/>
          <w:b/>
          <w:color w:val="000000"/>
          <w:szCs w:val="22"/>
          <w:shd w:val="clear" w:color="auto" w:fill="FFFFFF"/>
        </w:rPr>
        <w:t> </w:t>
      </w:r>
    </w:p>
    <w:p w:rsidR="001878EE" w:rsidRPr="003C75FF" w:rsidRDefault="001878EE" w:rsidP="001878EE">
      <w:pPr>
        <w:pStyle w:val="Corpsdetexte2"/>
        <w:tabs>
          <w:tab w:val="right" w:leader="dot" w:pos="9923"/>
        </w:tabs>
        <w:rPr>
          <w:iCs/>
          <w:color w:val="000000"/>
          <w:shd w:val="clear" w:color="auto" w:fill="FFFFFF"/>
        </w:rPr>
      </w:pPr>
    </w:p>
    <w:p w:rsidR="001878EE" w:rsidRPr="003C75FF" w:rsidRDefault="001878EE" w:rsidP="001878EE">
      <w:pPr>
        <w:pStyle w:val="Corpsdetexte2"/>
        <w:tabs>
          <w:tab w:val="right" w:leader="dot" w:pos="9923"/>
        </w:tabs>
        <w:rPr>
          <w:color w:val="000000"/>
          <w:shd w:val="clear" w:color="auto" w:fill="FFFFFF"/>
        </w:rPr>
      </w:pPr>
    </w:p>
    <w:tbl>
      <w:tblPr>
        <w:tblStyle w:val="Grilledutableau"/>
        <w:tblW w:w="0" w:type="auto"/>
        <w:tblLook w:val="04A0"/>
      </w:tblPr>
      <w:tblGrid>
        <w:gridCol w:w="3020"/>
        <w:gridCol w:w="3021"/>
        <w:gridCol w:w="3021"/>
      </w:tblGrid>
      <w:tr w:rsidR="001878EE" w:rsidRPr="003C75FF" w:rsidTr="00FA63D9">
        <w:tc>
          <w:tcPr>
            <w:tcW w:w="3020" w:type="dxa"/>
          </w:tcPr>
          <w:p w:rsidR="001878EE" w:rsidRPr="003C75FF" w:rsidRDefault="001878EE" w:rsidP="00FA63D9">
            <w:pPr>
              <w:pStyle w:val="Corpsdetexte2"/>
              <w:tabs>
                <w:tab w:val="right" w:leader="dot" w:pos="9923"/>
              </w:tabs>
              <w:jc w:val="center"/>
            </w:pPr>
            <w:r w:rsidRPr="003C75FF">
              <w:rPr>
                <w:iCs/>
                <w:color w:val="000000"/>
                <w:shd w:val="clear" w:color="auto" w:fill="FFFFFF"/>
              </w:rPr>
              <w:t>Pour l</w:t>
            </w:r>
            <w:r>
              <w:rPr>
                <w:iCs/>
                <w:color w:val="000000"/>
                <w:shd w:val="clear" w:color="auto" w:fill="FFFFFF"/>
              </w:rPr>
              <w:t>e Promoteur</w:t>
            </w:r>
            <w:r w:rsidRPr="003C75FF">
              <w:rPr>
                <w:rStyle w:val="apple-converted-space"/>
                <w:color w:val="000000"/>
                <w:szCs w:val="22"/>
                <w:shd w:val="clear" w:color="auto" w:fill="FFFFFF"/>
              </w:rPr>
              <w:t> </w:t>
            </w:r>
            <w:r w:rsidRPr="003C75FF">
              <w:rPr>
                <w:color w:val="000000"/>
                <w:shd w:val="clear" w:color="auto" w:fill="FFFFFF"/>
              </w:rPr>
              <w:t>:</w:t>
            </w:r>
          </w:p>
        </w:tc>
        <w:tc>
          <w:tcPr>
            <w:tcW w:w="3021" w:type="dxa"/>
          </w:tcPr>
          <w:p w:rsidR="001878EE" w:rsidRPr="003C75FF" w:rsidRDefault="001878EE" w:rsidP="00FA63D9">
            <w:pPr>
              <w:pStyle w:val="Corpsdetexte2"/>
              <w:tabs>
                <w:tab w:val="right" w:leader="dot" w:pos="9923"/>
              </w:tabs>
              <w:jc w:val="center"/>
            </w:pPr>
            <w:r w:rsidRPr="003C75FF">
              <w:rPr>
                <w:iCs/>
                <w:color w:val="000000"/>
                <w:shd w:val="clear" w:color="auto" w:fill="FFFFFF"/>
              </w:rPr>
              <w:t>Pour l</w:t>
            </w:r>
            <w:r>
              <w:rPr>
                <w:iCs/>
                <w:color w:val="000000"/>
                <w:shd w:val="clear" w:color="auto" w:fill="FFFFFF"/>
              </w:rPr>
              <w:t xml:space="preserve">es </w:t>
            </w:r>
            <w:proofErr w:type="spellStart"/>
            <w:r>
              <w:rPr>
                <w:iCs/>
                <w:color w:val="000000"/>
                <w:shd w:val="clear" w:color="auto" w:fill="FFFFFF"/>
              </w:rPr>
              <w:t>CTDs</w:t>
            </w:r>
            <w:proofErr w:type="spellEnd"/>
            <w:r w:rsidRPr="003C75FF">
              <w:rPr>
                <w:rStyle w:val="apple-converted-space"/>
                <w:iCs/>
                <w:color w:val="000000"/>
                <w:szCs w:val="22"/>
                <w:shd w:val="clear" w:color="auto" w:fill="FFFFFF"/>
              </w:rPr>
              <w:t> :</w:t>
            </w:r>
          </w:p>
        </w:tc>
        <w:tc>
          <w:tcPr>
            <w:tcW w:w="3021" w:type="dxa"/>
          </w:tcPr>
          <w:p w:rsidR="001878EE" w:rsidRPr="003C75FF" w:rsidRDefault="001878EE" w:rsidP="00FA63D9">
            <w:pPr>
              <w:pStyle w:val="Corpsdetexte2"/>
              <w:tabs>
                <w:tab w:val="right" w:leader="dot" w:pos="9923"/>
              </w:tabs>
              <w:jc w:val="center"/>
            </w:pPr>
            <w:r>
              <w:rPr>
                <w:rStyle w:val="apple-converted-space"/>
                <w:iCs/>
                <w:color w:val="000000"/>
                <w:szCs w:val="22"/>
                <w:shd w:val="clear" w:color="auto" w:fill="FFFFFF"/>
              </w:rPr>
              <w:t>Pour l</w:t>
            </w:r>
            <w:r>
              <w:rPr>
                <w:iCs/>
                <w:color w:val="000000"/>
                <w:shd w:val="clear" w:color="auto" w:fill="FFFFFF"/>
              </w:rPr>
              <w:t xml:space="preserve">es Communautés d’accueil </w:t>
            </w:r>
            <w:r w:rsidRPr="003C75FF">
              <w:rPr>
                <w:iCs/>
                <w:color w:val="000000"/>
                <w:shd w:val="clear" w:color="auto" w:fill="FFFFFF"/>
              </w:rPr>
              <w:t>:</w:t>
            </w:r>
          </w:p>
        </w:tc>
      </w:tr>
      <w:tr w:rsidR="001878EE" w:rsidRPr="003C75FF" w:rsidTr="00FA63D9">
        <w:tc>
          <w:tcPr>
            <w:tcW w:w="3020" w:type="dxa"/>
          </w:tcPr>
          <w:p w:rsidR="001878EE" w:rsidRDefault="001878EE" w:rsidP="00FA63D9">
            <w:pPr>
              <w:pStyle w:val="Corpsdetexte2"/>
              <w:tabs>
                <w:tab w:val="right" w:leader="dot" w:pos="9923"/>
              </w:tabs>
            </w:pPr>
          </w:p>
          <w:p w:rsidR="001878EE" w:rsidRDefault="001878EE" w:rsidP="00FA63D9">
            <w:pPr>
              <w:pStyle w:val="Corpsdetexte2"/>
              <w:tabs>
                <w:tab w:val="right" w:leader="dot" w:pos="9923"/>
              </w:tabs>
            </w:pPr>
            <w:r w:rsidRPr="00B249C9">
              <w:t>Nom, Signature</w:t>
            </w:r>
          </w:p>
          <w:p w:rsidR="001878EE" w:rsidRDefault="001878EE" w:rsidP="00FA63D9">
            <w:pPr>
              <w:pStyle w:val="Corpsdetexte2"/>
              <w:tabs>
                <w:tab w:val="right" w:leader="dot" w:pos="9923"/>
              </w:tabs>
            </w:pPr>
          </w:p>
          <w:p w:rsidR="001878EE" w:rsidRPr="003C75FF" w:rsidRDefault="001878EE" w:rsidP="00FA63D9">
            <w:pPr>
              <w:pStyle w:val="Corpsdetexte2"/>
              <w:tabs>
                <w:tab w:val="right" w:leader="dot" w:pos="9923"/>
              </w:tabs>
            </w:pPr>
          </w:p>
          <w:p w:rsidR="001878EE" w:rsidRPr="003C75FF" w:rsidRDefault="001878EE" w:rsidP="00FA63D9">
            <w:pPr>
              <w:pStyle w:val="Corpsdetexte2"/>
              <w:tabs>
                <w:tab w:val="right" w:leader="dot" w:pos="9923"/>
              </w:tabs>
            </w:pPr>
          </w:p>
          <w:p w:rsidR="001878EE" w:rsidRPr="007D6706" w:rsidRDefault="001878EE" w:rsidP="00FA63D9">
            <w:pPr>
              <w:pStyle w:val="Corpsdetexte2"/>
              <w:tabs>
                <w:tab w:val="right" w:leader="dot" w:pos="9923"/>
              </w:tabs>
              <w:rPr>
                <w:i/>
              </w:rPr>
            </w:pPr>
          </w:p>
        </w:tc>
        <w:tc>
          <w:tcPr>
            <w:tcW w:w="3021" w:type="dxa"/>
          </w:tcPr>
          <w:p w:rsidR="001878EE" w:rsidRDefault="001878EE" w:rsidP="00FA63D9">
            <w:pPr>
              <w:pStyle w:val="Corpsdetexte2"/>
              <w:tabs>
                <w:tab w:val="right" w:leader="dot" w:pos="9923"/>
              </w:tabs>
            </w:pPr>
          </w:p>
          <w:p w:rsidR="001878EE" w:rsidRPr="003C75FF" w:rsidRDefault="001878EE" w:rsidP="00FA63D9">
            <w:pPr>
              <w:pStyle w:val="Corpsdetexte2"/>
              <w:tabs>
                <w:tab w:val="right" w:leader="dot" w:pos="9923"/>
              </w:tabs>
            </w:pPr>
            <w:r w:rsidRPr="00B249C9">
              <w:t>Nom, Signature</w:t>
            </w:r>
          </w:p>
        </w:tc>
        <w:tc>
          <w:tcPr>
            <w:tcW w:w="3021" w:type="dxa"/>
          </w:tcPr>
          <w:p w:rsidR="001878EE" w:rsidRDefault="001878EE" w:rsidP="00FA63D9">
            <w:pPr>
              <w:pStyle w:val="Corpsdetexte2"/>
              <w:tabs>
                <w:tab w:val="right" w:leader="dot" w:pos="9923"/>
              </w:tabs>
            </w:pPr>
          </w:p>
          <w:p w:rsidR="001878EE" w:rsidRPr="003C75FF" w:rsidRDefault="001878EE" w:rsidP="00FA63D9">
            <w:pPr>
              <w:pStyle w:val="Corpsdetexte2"/>
              <w:tabs>
                <w:tab w:val="right" w:leader="dot" w:pos="9923"/>
              </w:tabs>
            </w:pPr>
            <w:r w:rsidRPr="00B249C9">
              <w:t>Nom, Signature</w:t>
            </w:r>
          </w:p>
        </w:tc>
      </w:tr>
    </w:tbl>
    <w:p w:rsidR="001878EE" w:rsidRDefault="001878EE" w:rsidP="001878EE">
      <w:pPr>
        <w:autoSpaceDE w:val="0"/>
        <w:autoSpaceDN w:val="0"/>
        <w:adjustRightInd w:val="0"/>
        <w:spacing w:after="0" w:line="240" w:lineRule="auto"/>
        <w:jc w:val="both"/>
        <w:rPr>
          <w:rFonts w:ascii="Times New Roman" w:hAnsi="Times New Roman" w:cs="Times New Roman"/>
          <w:b/>
          <w:bCs/>
          <w:color w:val="000000"/>
        </w:rPr>
      </w:pPr>
    </w:p>
    <w:p w:rsidR="001878EE" w:rsidRDefault="001878EE" w:rsidP="001878EE">
      <w:pPr>
        <w:spacing w:before="240"/>
        <w:jc w:val="both"/>
        <w:rPr>
          <w:rFonts w:ascii="Times New Roman" w:hAnsi="Times New Roman" w:cs="Times New Roman"/>
        </w:rPr>
      </w:pPr>
    </w:p>
    <w:p w:rsidR="00FA63D9" w:rsidRDefault="00FA63D9" w:rsidP="001878EE">
      <w:pPr>
        <w:spacing w:before="240"/>
        <w:jc w:val="both"/>
        <w:rPr>
          <w:rFonts w:ascii="Times New Roman" w:hAnsi="Times New Roman" w:cs="Times New Roman"/>
        </w:rPr>
      </w:pPr>
    </w:p>
    <w:p w:rsidR="002A2448" w:rsidRDefault="002A2448" w:rsidP="00F84137">
      <w:pPr>
        <w:rPr>
          <w:b/>
          <w:bCs/>
          <w:sz w:val="28"/>
          <w:szCs w:val="28"/>
        </w:rPr>
      </w:pPr>
    </w:p>
    <w:p w:rsidR="002A2448" w:rsidRDefault="002A2448" w:rsidP="00F84137">
      <w:pPr>
        <w:rPr>
          <w:b/>
          <w:bCs/>
          <w:sz w:val="28"/>
          <w:szCs w:val="28"/>
        </w:rPr>
      </w:pPr>
    </w:p>
    <w:p w:rsidR="00FA63D9" w:rsidRDefault="00FA63D9" w:rsidP="00F84137">
      <w:pPr>
        <w:rPr>
          <w:b/>
          <w:bCs/>
          <w:sz w:val="28"/>
          <w:szCs w:val="28"/>
        </w:rPr>
      </w:pPr>
    </w:p>
    <w:p w:rsidR="002A2448" w:rsidRDefault="002A2448" w:rsidP="00F84137">
      <w:pPr>
        <w:rPr>
          <w:b/>
          <w:bCs/>
          <w:sz w:val="28"/>
          <w:szCs w:val="28"/>
        </w:rPr>
      </w:pPr>
    </w:p>
    <w:p w:rsidR="002A2448" w:rsidRDefault="002A2448" w:rsidP="00F84137">
      <w:pPr>
        <w:rPr>
          <w:b/>
          <w:bCs/>
          <w:sz w:val="28"/>
          <w:szCs w:val="28"/>
        </w:rPr>
      </w:pPr>
    </w:p>
    <w:p w:rsidR="00F84137" w:rsidRPr="00894C16" w:rsidRDefault="0094241A" w:rsidP="00F84137">
      <w:pPr>
        <w:rPr>
          <w:b/>
          <w:bCs/>
          <w:szCs w:val="20"/>
        </w:rPr>
      </w:pPr>
      <w:r w:rsidRPr="00894C16">
        <w:rPr>
          <w:b/>
          <w:bCs/>
          <w:szCs w:val="20"/>
        </w:rPr>
        <w:lastRenderedPageBreak/>
        <w:t>Adaptez ce canevas selon la réalité de votre projet, le type de votre permis minier</w:t>
      </w:r>
      <w:r w:rsidR="00894C16">
        <w:rPr>
          <w:b/>
          <w:bCs/>
          <w:szCs w:val="20"/>
        </w:rPr>
        <w:t>,</w:t>
      </w:r>
      <w:r w:rsidRPr="00894C16">
        <w:rPr>
          <w:b/>
          <w:bCs/>
          <w:szCs w:val="20"/>
        </w:rPr>
        <w:t xml:space="preserve"> les enjeux locaux et les ententes des parties prenantes.</w:t>
      </w:r>
    </w:p>
    <w:p w:rsidR="00FA63D9" w:rsidRPr="0094241A" w:rsidRDefault="00FA63D9" w:rsidP="00F84137">
      <w:pPr>
        <w:rPr>
          <w:b/>
          <w:bCs/>
          <w:sz w:val="28"/>
          <w:szCs w:val="28"/>
        </w:rPr>
      </w:pPr>
    </w:p>
    <w:p w:rsidR="0061128E" w:rsidRPr="0061128E" w:rsidRDefault="0061128E" w:rsidP="0061128E">
      <w:pPr>
        <w:rPr>
          <w:b/>
          <w:bCs/>
        </w:rPr>
      </w:pPr>
      <w:r w:rsidRPr="0061128E">
        <w:rPr>
          <w:b/>
          <w:bCs/>
        </w:rPr>
        <w:t>CANEVAS DE PLAN RSE – PROJET MINIER</w:t>
      </w:r>
    </w:p>
    <w:p w:rsidR="0061128E" w:rsidRPr="0061128E" w:rsidRDefault="0061128E" w:rsidP="0061128E">
      <w:r w:rsidRPr="0061128E">
        <w:rPr>
          <w:b/>
          <w:bCs/>
        </w:rPr>
        <w:t>Projet :</w:t>
      </w:r>
      <w:r w:rsidRPr="0061128E">
        <w:t> [Nom du projet</w:t>
      </w:r>
      <w:proofErr w:type="gramStart"/>
      <w:r w:rsidRPr="0061128E">
        <w:t>]</w:t>
      </w:r>
      <w:proofErr w:type="gramEnd"/>
      <w:r w:rsidRPr="0061128E">
        <w:br/>
      </w:r>
      <w:r w:rsidRPr="0061128E">
        <w:rPr>
          <w:b/>
          <w:bCs/>
        </w:rPr>
        <w:t>Période couverte :</w:t>
      </w:r>
      <w:r w:rsidRPr="0061128E">
        <w:t> [Date de début] – [Date de fin]</w:t>
      </w:r>
      <w:r w:rsidRPr="0061128E">
        <w:br/>
      </w:r>
      <w:r w:rsidRPr="0061128E">
        <w:rPr>
          <w:b/>
          <w:bCs/>
        </w:rPr>
        <w:t>Responsable RSE :</w:t>
      </w:r>
      <w:r w:rsidRPr="0061128E">
        <w:t> [Nom et fonction]</w:t>
      </w:r>
    </w:p>
    <w:p w:rsidR="0061128E" w:rsidRPr="0061128E" w:rsidRDefault="0061128E" w:rsidP="0061128E"/>
    <w:p w:rsidR="0061128E" w:rsidRPr="0061128E" w:rsidRDefault="0061128E" w:rsidP="0061128E">
      <w:pPr>
        <w:rPr>
          <w:b/>
          <w:bCs/>
        </w:rPr>
      </w:pPr>
      <w:r w:rsidRPr="0061128E">
        <w:rPr>
          <w:b/>
          <w:bCs/>
        </w:rPr>
        <w:t>1. Introduction et Contexte</w:t>
      </w:r>
    </w:p>
    <w:p w:rsidR="0061128E" w:rsidRPr="0061128E" w:rsidRDefault="0061128E" w:rsidP="0061128E">
      <w:pPr>
        <w:numPr>
          <w:ilvl w:val="0"/>
          <w:numId w:val="1"/>
        </w:numPr>
      </w:pPr>
      <w:r w:rsidRPr="0061128E">
        <w:t>Conformité aux articles 241, 242, 243 du code minier</w:t>
      </w:r>
    </w:p>
    <w:p w:rsidR="0061128E" w:rsidRPr="0061128E" w:rsidRDefault="0061128E" w:rsidP="0061128E">
      <w:pPr>
        <w:numPr>
          <w:ilvl w:val="0"/>
          <w:numId w:val="1"/>
        </w:numPr>
      </w:pPr>
      <w:r w:rsidRPr="0061128E">
        <w:t>Engagement en faveur du développement durable et des normes internationales (OCDE, ICMM, PNUD)</w:t>
      </w:r>
    </w:p>
    <w:p w:rsidR="0061128E" w:rsidRPr="0061128E" w:rsidRDefault="0061128E" w:rsidP="0061128E">
      <w:pPr>
        <w:numPr>
          <w:ilvl w:val="0"/>
          <w:numId w:val="1"/>
        </w:numPr>
      </w:pPr>
      <w:r w:rsidRPr="0061128E">
        <w:t>Objectifs généraux du plan RSE</w:t>
      </w:r>
    </w:p>
    <w:p w:rsidR="0061128E" w:rsidRPr="0061128E" w:rsidRDefault="0061128E" w:rsidP="0061128E"/>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84315C" w:rsidRDefault="0084315C" w:rsidP="0061128E">
      <w:pPr>
        <w:rPr>
          <w:b/>
          <w:bCs/>
        </w:rPr>
      </w:pPr>
    </w:p>
    <w:p w:rsidR="0061128E" w:rsidRDefault="0061128E" w:rsidP="0061128E">
      <w:pPr>
        <w:rPr>
          <w:b/>
          <w:bCs/>
        </w:rPr>
      </w:pPr>
      <w:r w:rsidRPr="0061128E">
        <w:rPr>
          <w:b/>
          <w:bCs/>
        </w:rPr>
        <w:lastRenderedPageBreak/>
        <w:t>2. Axes Stratégiques et Objectifs Spécifiques</w:t>
      </w:r>
    </w:p>
    <w:p w:rsidR="00F84137" w:rsidRDefault="00F84137" w:rsidP="0061128E">
      <w:pPr>
        <w:rPr>
          <w:b/>
          <w:bCs/>
        </w:rPr>
      </w:pPr>
    </w:p>
    <w:tbl>
      <w:tblPr>
        <w:tblStyle w:val="Grilledutableau"/>
        <w:tblpPr w:leftFromText="141" w:rightFromText="141" w:vertAnchor="text" w:horzAnchor="margin" w:tblpY="-94"/>
        <w:tblW w:w="10910" w:type="dxa"/>
        <w:tblLook w:val="04A0"/>
      </w:tblPr>
      <w:tblGrid>
        <w:gridCol w:w="2565"/>
        <w:gridCol w:w="4769"/>
        <w:gridCol w:w="3576"/>
      </w:tblGrid>
      <w:tr w:rsidR="0084315C" w:rsidRPr="00FA63D9" w:rsidTr="00DD7AD3">
        <w:tc>
          <w:tcPr>
            <w:tcW w:w="0" w:type="auto"/>
            <w:hideMark/>
          </w:tcPr>
          <w:p w:rsidR="0084315C" w:rsidRPr="00FA63D9" w:rsidRDefault="0084315C" w:rsidP="00DD7AD3">
            <w:pPr>
              <w:rPr>
                <w:sz w:val="20"/>
                <w:szCs w:val="20"/>
              </w:rPr>
            </w:pPr>
            <w:r w:rsidRPr="00FA63D9">
              <w:rPr>
                <w:b/>
                <w:bCs/>
                <w:sz w:val="20"/>
                <w:szCs w:val="20"/>
              </w:rPr>
              <w:t>Axe RSE</w:t>
            </w:r>
          </w:p>
        </w:tc>
        <w:tc>
          <w:tcPr>
            <w:tcW w:w="0" w:type="auto"/>
            <w:hideMark/>
          </w:tcPr>
          <w:p w:rsidR="0084315C" w:rsidRPr="00FA63D9" w:rsidRDefault="0084315C" w:rsidP="00DD7AD3">
            <w:pPr>
              <w:rPr>
                <w:sz w:val="20"/>
                <w:szCs w:val="20"/>
              </w:rPr>
            </w:pPr>
            <w:r w:rsidRPr="00FA63D9">
              <w:rPr>
                <w:b/>
                <w:bCs/>
                <w:sz w:val="20"/>
                <w:szCs w:val="20"/>
              </w:rPr>
              <w:t>Objectifs Mesurables (SMART)</w:t>
            </w:r>
          </w:p>
        </w:tc>
        <w:tc>
          <w:tcPr>
            <w:tcW w:w="3576" w:type="dxa"/>
            <w:hideMark/>
          </w:tcPr>
          <w:p w:rsidR="0084315C" w:rsidRPr="00FA63D9" w:rsidRDefault="0084315C" w:rsidP="00DD7AD3">
            <w:pPr>
              <w:rPr>
                <w:sz w:val="20"/>
                <w:szCs w:val="20"/>
              </w:rPr>
            </w:pPr>
            <w:r w:rsidRPr="00FA63D9">
              <w:rPr>
                <w:b/>
                <w:bCs/>
                <w:sz w:val="20"/>
                <w:szCs w:val="20"/>
              </w:rPr>
              <w:t>Indicateurs de Suivi (inspirés des Annexes)</w:t>
            </w:r>
          </w:p>
        </w:tc>
      </w:tr>
      <w:tr w:rsidR="0084315C" w:rsidRPr="00FA63D9" w:rsidTr="00DD7AD3">
        <w:tc>
          <w:tcPr>
            <w:tcW w:w="0" w:type="auto"/>
            <w:hideMark/>
          </w:tcPr>
          <w:p w:rsidR="0084315C" w:rsidRPr="00FA63D9" w:rsidRDefault="0084315C" w:rsidP="00DD7AD3">
            <w:pPr>
              <w:rPr>
                <w:sz w:val="20"/>
                <w:szCs w:val="20"/>
              </w:rPr>
            </w:pPr>
            <w:r w:rsidRPr="00FA63D9">
              <w:rPr>
                <w:b/>
                <w:bCs/>
                <w:sz w:val="20"/>
                <w:szCs w:val="20"/>
              </w:rPr>
              <w:t>Développement Local &amp; Contenu Local (Art. 242)</w:t>
            </w:r>
          </w:p>
        </w:tc>
        <w:tc>
          <w:tcPr>
            <w:tcW w:w="0" w:type="auto"/>
            <w:hideMark/>
          </w:tcPr>
          <w:p w:rsidR="0084315C" w:rsidRPr="00FA63D9" w:rsidRDefault="0084315C" w:rsidP="00DD7AD3">
            <w:pPr>
              <w:rPr>
                <w:sz w:val="20"/>
                <w:szCs w:val="20"/>
              </w:rPr>
            </w:pPr>
            <w:r w:rsidRPr="00FA63D9">
              <w:rPr>
                <w:sz w:val="20"/>
                <w:szCs w:val="20"/>
              </w:rPr>
              <w:t>• Atteindre 70</w:t>
            </w:r>
            <w:r w:rsidRPr="00FA63D9">
              <w:rPr>
                <w:b/>
                <w:bCs/>
                <w:sz w:val="20"/>
                <w:szCs w:val="20"/>
              </w:rPr>
              <w:t>%</w:t>
            </w:r>
            <w:r w:rsidRPr="00FA63D9">
              <w:rPr>
                <w:sz w:val="20"/>
                <w:szCs w:val="20"/>
              </w:rPr>
              <w:t> d'emplois locaux (détaillés par poste dans l'Annexe "Recrutement").</w:t>
            </w:r>
            <w:r w:rsidRPr="00FA63D9">
              <w:rPr>
                <w:sz w:val="20"/>
                <w:szCs w:val="20"/>
              </w:rPr>
              <w:br/>
              <w:t>• </w:t>
            </w:r>
            <w:r w:rsidRPr="00FA63D9">
              <w:rPr>
                <w:b/>
                <w:bCs/>
                <w:sz w:val="20"/>
                <w:szCs w:val="20"/>
              </w:rPr>
              <w:t>Y%</w:t>
            </w:r>
            <w:r w:rsidRPr="00FA63D9">
              <w:rPr>
                <w:sz w:val="20"/>
                <w:szCs w:val="20"/>
              </w:rPr>
              <w:t> du volume d'achats annuels consacrés aux fournisseurs locaux (détaillé dans l'Annexe "Achats Locaux").</w:t>
            </w:r>
            <w:r w:rsidRPr="00FA63D9">
              <w:rPr>
                <w:sz w:val="20"/>
                <w:szCs w:val="20"/>
              </w:rPr>
              <w:br/>
              <w:t>• Former </w:t>
            </w:r>
            <w:r w:rsidRPr="00FA63D9">
              <w:rPr>
                <w:b/>
                <w:bCs/>
                <w:sz w:val="20"/>
                <w:szCs w:val="20"/>
              </w:rPr>
              <w:t>Z</w:t>
            </w:r>
            <w:r w:rsidRPr="00FA63D9">
              <w:rPr>
                <w:sz w:val="20"/>
                <w:szCs w:val="20"/>
              </w:rPr>
              <w:t> personnes/an dans des métiers miniers et AGR (détaillé dans l'Annexe "Formation" et "AGR "</w:t>
            </w:r>
          </w:p>
          <w:p w:rsidR="0084315C" w:rsidRPr="00FA63D9" w:rsidRDefault="0084315C" w:rsidP="00DD7AD3">
            <w:pPr>
              <w:rPr>
                <w:sz w:val="20"/>
                <w:szCs w:val="20"/>
              </w:rPr>
            </w:pPr>
            <w:r w:rsidRPr="00FA63D9">
              <w:rPr>
                <w:b/>
                <w:sz w:val="20"/>
                <w:szCs w:val="20"/>
              </w:rPr>
              <w:t>.</w:t>
            </w:r>
            <w:r w:rsidRPr="00FA63D9">
              <w:rPr>
                <w:sz w:val="20"/>
                <w:szCs w:val="20"/>
              </w:rPr>
              <w:t>Favoriser la création la création de petites entreprises locales intégrées dans la chaine d’approvisionnement et/ou établir des contrats avec des entreprises locales.</w:t>
            </w:r>
          </w:p>
          <w:p w:rsidR="0084315C" w:rsidRPr="00FA63D9" w:rsidRDefault="0084315C" w:rsidP="00DD7AD3">
            <w:pPr>
              <w:rPr>
                <w:sz w:val="20"/>
                <w:szCs w:val="20"/>
              </w:rPr>
            </w:pPr>
            <w:r w:rsidRPr="00FA63D9">
              <w:rPr>
                <w:b/>
                <w:sz w:val="20"/>
                <w:szCs w:val="20"/>
              </w:rPr>
              <w:t>.</w:t>
            </w:r>
            <w:r w:rsidRPr="00FA63D9">
              <w:rPr>
                <w:sz w:val="20"/>
                <w:szCs w:val="20"/>
              </w:rPr>
              <w:t>Appuyer la population locale dans la création et la gestion de petits projets du genre PME, et dans la diversification des activités économiques.</w:t>
            </w:r>
          </w:p>
        </w:tc>
        <w:tc>
          <w:tcPr>
            <w:tcW w:w="3576" w:type="dxa"/>
            <w:hideMark/>
          </w:tcPr>
          <w:p w:rsidR="0084315C" w:rsidRPr="00FA63D9" w:rsidRDefault="0084315C" w:rsidP="00DD7AD3">
            <w:pPr>
              <w:rPr>
                <w:sz w:val="20"/>
                <w:szCs w:val="20"/>
              </w:rPr>
            </w:pPr>
            <w:r w:rsidRPr="00FA63D9">
              <w:rPr>
                <w:sz w:val="20"/>
                <w:szCs w:val="20"/>
              </w:rPr>
              <w:t>• Taux d'emploi local par catégorie.</w:t>
            </w:r>
            <w:r w:rsidRPr="00FA63D9">
              <w:rPr>
                <w:sz w:val="20"/>
                <w:szCs w:val="20"/>
              </w:rPr>
              <w:br/>
              <w:t>• Volume financier des achats locaux.</w:t>
            </w:r>
            <w:r w:rsidRPr="00FA63D9">
              <w:rPr>
                <w:sz w:val="20"/>
                <w:szCs w:val="20"/>
              </w:rPr>
              <w:br/>
              <w:t>• Nombre de personnes formées et taux d'insertion.</w:t>
            </w:r>
            <w:r w:rsidRPr="00FA63D9">
              <w:rPr>
                <w:sz w:val="20"/>
                <w:szCs w:val="20"/>
              </w:rPr>
              <w:br/>
              <w:t>• Nombre d'AGR soutenues et chiffre d'affaires généré.</w:t>
            </w:r>
          </w:p>
          <w:p w:rsidR="0084315C" w:rsidRPr="00FA63D9" w:rsidRDefault="0084315C" w:rsidP="00DD7AD3">
            <w:pPr>
              <w:rPr>
                <w:sz w:val="20"/>
                <w:szCs w:val="20"/>
              </w:rPr>
            </w:pPr>
            <w:r w:rsidRPr="00FA63D9">
              <w:rPr>
                <w:b/>
                <w:sz w:val="20"/>
                <w:szCs w:val="20"/>
              </w:rPr>
              <w:t>.</w:t>
            </w:r>
            <w:r w:rsidRPr="00FA63D9">
              <w:rPr>
                <w:sz w:val="20"/>
                <w:szCs w:val="20"/>
              </w:rPr>
              <w:t xml:space="preserve"> Nombre de petites entreprises crées et/ou de contrats avec les entreprises locales.</w:t>
            </w:r>
          </w:p>
          <w:p w:rsidR="0084315C" w:rsidRPr="00FA63D9" w:rsidRDefault="0084315C" w:rsidP="00DD7AD3">
            <w:pPr>
              <w:rPr>
                <w:sz w:val="20"/>
                <w:szCs w:val="20"/>
              </w:rPr>
            </w:pPr>
            <w:r w:rsidRPr="00FA63D9">
              <w:rPr>
                <w:b/>
                <w:sz w:val="20"/>
                <w:szCs w:val="20"/>
              </w:rPr>
              <w:t>.</w:t>
            </w:r>
            <w:r w:rsidRPr="00FA63D9">
              <w:rPr>
                <w:sz w:val="20"/>
                <w:szCs w:val="20"/>
              </w:rPr>
              <w:t>Nombre de projets ou PME viables après fermeture de l’exploitation.</w:t>
            </w:r>
          </w:p>
          <w:p w:rsidR="0084315C" w:rsidRPr="00FA63D9" w:rsidRDefault="0084315C" w:rsidP="00DD7AD3">
            <w:pPr>
              <w:rPr>
                <w:sz w:val="20"/>
                <w:szCs w:val="20"/>
              </w:rPr>
            </w:pPr>
          </w:p>
        </w:tc>
      </w:tr>
      <w:tr w:rsidR="0084315C" w:rsidRPr="00FA63D9" w:rsidTr="00DD7AD3">
        <w:tc>
          <w:tcPr>
            <w:tcW w:w="0" w:type="auto"/>
            <w:hideMark/>
          </w:tcPr>
          <w:p w:rsidR="0084315C" w:rsidRPr="00FA63D9" w:rsidRDefault="0084315C" w:rsidP="00DD7AD3">
            <w:pPr>
              <w:rPr>
                <w:sz w:val="20"/>
                <w:szCs w:val="20"/>
              </w:rPr>
            </w:pPr>
            <w:r w:rsidRPr="00FA63D9">
              <w:rPr>
                <w:b/>
                <w:bCs/>
                <w:sz w:val="20"/>
                <w:szCs w:val="20"/>
              </w:rPr>
              <w:t>Droits Humains &amp; Relations Communautaires (Art. 241, 243)</w:t>
            </w:r>
          </w:p>
        </w:tc>
        <w:tc>
          <w:tcPr>
            <w:tcW w:w="0" w:type="auto"/>
            <w:hideMark/>
          </w:tcPr>
          <w:p w:rsidR="0084315C" w:rsidRPr="00FA63D9" w:rsidRDefault="0084315C" w:rsidP="00DD7AD3">
            <w:pPr>
              <w:rPr>
                <w:sz w:val="20"/>
                <w:szCs w:val="20"/>
              </w:rPr>
            </w:pPr>
            <w:r w:rsidRPr="00FA63D9">
              <w:rPr>
                <w:sz w:val="20"/>
                <w:szCs w:val="20"/>
              </w:rPr>
              <w:t>. Mettre en place un mécanisme de gestion des plaintes </w:t>
            </w:r>
            <w:r w:rsidRPr="00FA63D9">
              <w:rPr>
                <w:b/>
                <w:bCs/>
                <w:sz w:val="20"/>
                <w:szCs w:val="20"/>
              </w:rPr>
              <w:t>opérationnel sous 3 mois</w:t>
            </w:r>
            <w:r w:rsidRPr="00FA63D9">
              <w:rPr>
                <w:sz w:val="20"/>
                <w:szCs w:val="20"/>
              </w:rPr>
              <w:t>.</w:t>
            </w:r>
            <w:r w:rsidRPr="00FA63D9">
              <w:rPr>
                <w:sz w:val="20"/>
                <w:szCs w:val="20"/>
              </w:rPr>
              <w:br/>
              <w:t>• Réaliser et publier une Étude d'Impact Social (EIS).</w:t>
            </w:r>
            <w:r w:rsidRPr="00FA63D9">
              <w:rPr>
                <w:sz w:val="20"/>
                <w:szCs w:val="20"/>
              </w:rPr>
              <w:br/>
              <w:t>• </w:t>
            </w:r>
            <w:r w:rsidRPr="00FA63D9">
              <w:rPr>
                <w:b/>
                <w:bCs/>
                <w:sz w:val="20"/>
                <w:szCs w:val="20"/>
              </w:rPr>
              <w:t>Zéro</w:t>
            </w:r>
            <w:r w:rsidRPr="00FA63D9">
              <w:rPr>
                <w:sz w:val="20"/>
                <w:szCs w:val="20"/>
              </w:rPr>
              <w:t> cas de violation des droits humains documenté.</w:t>
            </w:r>
            <w:r w:rsidRPr="00FA63D9">
              <w:rPr>
                <w:sz w:val="20"/>
                <w:szCs w:val="20"/>
              </w:rPr>
              <w:br/>
              <w:t>• Signer la </w:t>
            </w:r>
            <w:r w:rsidRPr="00FA63D9">
              <w:rPr>
                <w:b/>
                <w:bCs/>
                <w:sz w:val="20"/>
                <w:szCs w:val="20"/>
              </w:rPr>
              <w:t>Convention Tripartite</w:t>
            </w:r>
            <w:r w:rsidRPr="00FA63D9">
              <w:rPr>
                <w:sz w:val="20"/>
                <w:szCs w:val="20"/>
              </w:rPr>
              <w:t> dans les 6 mois.</w:t>
            </w:r>
          </w:p>
          <w:p w:rsidR="0084315C" w:rsidRPr="00FA63D9" w:rsidRDefault="0084315C" w:rsidP="00DD7AD3">
            <w:pPr>
              <w:rPr>
                <w:b/>
                <w:sz w:val="20"/>
                <w:szCs w:val="20"/>
              </w:rPr>
            </w:pPr>
            <w:r w:rsidRPr="00FA63D9">
              <w:rPr>
                <w:b/>
                <w:sz w:val="20"/>
                <w:szCs w:val="20"/>
              </w:rPr>
              <w:t>.</w:t>
            </w:r>
            <w:r w:rsidRPr="00FA63D9">
              <w:rPr>
                <w:sz w:val="20"/>
                <w:szCs w:val="20"/>
              </w:rPr>
              <w:t>Créer un plan de relocalisation et d’un système d’aide et de compensation à la réinstallation des ménages délocalisés.</w:t>
            </w:r>
          </w:p>
        </w:tc>
        <w:tc>
          <w:tcPr>
            <w:tcW w:w="3576" w:type="dxa"/>
            <w:hideMark/>
          </w:tcPr>
          <w:p w:rsidR="0084315C" w:rsidRPr="00FA63D9" w:rsidRDefault="0084315C" w:rsidP="00DD7AD3">
            <w:pPr>
              <w:rPr>
                <w:sz w:val="20"/>
                <w:szCs w:val="20"/>
              </w:rPr>
            </w:pPr>
            <w:r w:rsidRPr="00FA63D9">
              <w:rPr>
                <w:sz w:val="20"/>
                <w:szCs w:val="20"/>
              </w:rPr>
              <w:t>• Nombre de plaintes reçues, traitées et résolues.</w:t>
            </w:r>
            <w:r w:rsidRPr="00FA63D9">
              <w:rPr>
                <w:sz w:val="20"/>
                <w:szCs w:val="20"/>
              </w:rPr>
              <w:br/>
              <w:t>• Délai moyen de traitement des plaintes.</w:t>
            </w:r>
            <w:r w:rsidRPr="00FA63D9">
              <w:rPr>
                <w:sz w:val="20"/>
                <w:szCs w:val="20"/>
              </w:rPr>
              <w:br/>
              <w:t>• Résultats des audits sociaux annuels.</w:t>
            </w:r>
            <w:r w:rsidRPr="00FA63D9">
              <w:rPr>
                <w:sz w:val="20"/>
                <w:szCs w:val="20"/>
              </w:rPr>
              <w:br/>
              <w:t>• Procès-verbal des réunions tripartites trimestrielles.</w:t>
            </w:r>
          </w:p>
          <w:p w:rsidR="0084315C" w:rsidRPr="00FA63D9" w:rsidRDefault="0084315C" w:rsidP="00DD7AD3">
            <w:pPr>
              <w:rPr>
                <w:b/>
                <w:sz w:val="20"/>
                <w:szCs w:val="20"/>
              </w:rPr>
            </w:pPr>
            <w:r w:rsidRPr="00FA63D9">
              <w:rPr>
                <w:b/>
                <w:sz w:val="20"/>
                <w:szCs w:val="20"/>
              </w:rPr>
              <w:t>.</w:t>
            </w:r>
            <w:r w:rsidRPr="00FA63D9">
              <w:rPr>
                <w:sz w:val="20"/>
                <w:szCs w:val="20"/>
              </w:rPr>
              <w:t>% des ménages relocalisés et indemnisés dans les délais.</w:t>
            </w:r>
          </w:p>
        </w:tc>
      </w:tr>
      <w:tr w:rsidR="0084315C" w:rsidRPr="00FA63D9" w:rsidTr="00DD7AD3">
        <w:tc>
          <w:tcPr>
            <w:tcW w:w="0" w:type="auto"/>
            <w:hideMark/>
          </w:tcPr>
          <w:p w:rsidR="0084315C" w:rsidRPr="00FA63D9" w:rsidRDefault="0084315C" w:rsidP="00DD7AD3">
            <w:pPr>
              <w:rPr>
                <w:b/>
                <w:bCs/>
                <w:sz w:val="20"/>
                <w:szCs w:val="20"/>
              </w:rPr>
            </w:pPr>
            <w:r w:rsidRPr="00FA63D9">
              <w:rPr>
                <w:b/>
                <w:bCs/>
                <w:sz w:val="20"/>
                <w:szCs w:val="20"/>
              </w:rPr>
              <w:t>Environnement &amp; Réhabilitation (Art. 243)</w:t>
            </w:r>
          </w:p>
        </w:tc>
        <w:tc>
          <w:tcPr>
            <w:tcW w:w="0" w:type="auto"/>
            <w:hideMark/>
          </w:tcPr>
          <w:p w:rsidR="0084315C" w:rsidRPr="00FA63D9" w:rsidRDefault="0084315C" w:rsidP="00DD7AD3">
            <w:pPr>
              <w:rPr>
                <w:sz w:val="20"/>
                <w:szCs w:val="20"/>
              </w:rPr>
            </w:pPr>
            <w:r w:rsidRPr="00FA63D9">
              <w:rPr>
                <w:sz w:val="20"/>
                <w:szCs w:val="20"/>
              </w:rPr>
              <w:t>• Réduire de [</w:t>
            </w:r>
            <w:r w:rsidRPr="00FA63D9">
              <w:rPr>
                <w:b/>
                <w:bCs/>
                <w:sz w:val="20"/>
                <w:szCs w:val="20"/>
              </w:rPr>
              <w:t>A%</w:t>
            </w:r>
            <w:r w:rsidRPr="00FA63D9">
              <w:rPr>
                <w:sz w:val="20"/>
                <w:szCs w:val="20"/>
              </w:rPr>
              <w:t>] les émissions de GES d’ici [</w:t>
            </w:r>
            <w:r w:rsidRPr="00FA63D9">
              <w:rPr>
                <w:b/>
                <w:bCs/>
                <w:sz w:val="20"/>
                <w:szCs w:val="20"/>
              </w:rPr>
              <w:t>X</w:t>
            </w:r>
            <w:r w:rsidRPr="00FA63D9">
              <w:rPr>
                <w:sz w:val="20"/>
                <w:szCs w:val="20"/>
              </w:rPr>
              <w:t>] ans</w:t>
            </w:r>
            <w:r w:rsidRPr="00FA63D9">
              <w:rPr>
                <w:sz w:val="20"/>
                <w:szCs w:val="20"/>
              </w:rPr>
              <w:br/>
              <w:t>• Réhabiliter 100% des zones exploitées au fur et à mesure.</w:t>
            </w:r>
          </w:p>
          <w:p w:rsidR="0084315C" w:rsidRPr="00FA63D9" w:rsidRDefault="0084315C" w:rsidP="00DD7AD3">
            <w:pPr>
              <w:rPr>
                <w:sz w:val="20"/>
                <w:szCs w:val="20"/>
              </w:rPr>
            </w:pPr>
            <w:r w:rsidRPr="00FA63D9">
              <w:rPr>
                <w:b/>
                <w:sz w:val="20"/>
                <w:szCs w:val="20"/>
              </w:rPr>
              <w:t>.</w:t>
            </w:r>
            <w:r w:rsidRPr="00FA63D9">
              <w:rPr>
                <w:sz w:val="20"/>
                <w:szCs w:val="20"/>
              </w:rPr>
              <w:t xml:space="preserve"> Stabiliser les sols, réaménager le paysage, gérer l’érosion</w:t>
            </w:r>
            <w:r w:rsidRPr="00FA63D9">
              <w:rPr>
                <w:sz w:val="20"/>
                <w:szCs w:val="20"/>
              </w:rPr>
              <w:br/>
              <w:t>•Mettre en place un système de monitoring de la qualité de l’eau et de l’air.</w:t>
            </w:r>
          </w:p>
          <w:p w:rsidR="0084315C" w:rsidRPr="00FA63D9" w:rsidRDefault="0084315C" w:rsidP="00DD7AD3">
            <w:pPr>
              <w:rPr>
                <w:sz w:val="20"/>
                <w:szCs w:val="20"/>
              </w:rPr>
            </w:pPr>
            <w:r w:rsidRPr="00FA63D9">
              <w:rPr>
                <w:sz w:val="20"/>
                <w:szCs w:val="20"/>
              </w:rPr>
              <w:t>Financer et équiper B centres de santé locaux (détaillé dans l’Annexe « Infrastructure de Base-Santé »)</w:t>
            </w:r>
          </w:p>
        </w:tc>
        <w:tc>
          <w:tcPr>
            <w:tcW w:w="3576" w:type="dxa"/>
            <w:hideMark/>
          </w:tcPr>
          <w:p w:rsidR="0084315C" w:rsidRPr="00FA63D9" w:rsidRDefault="0084315C" w:rsidP="00DD7AD3">
            <w:pPr>
              <w:rPr>
                <w:sz w:val="20"/>
                <w:szCs w:val="20"/>
              </w:rPr>
            </w:pPr>
            <w:r w:rsidRPr="00FA63D9">
              <w:rPr>
                <w:sz w:val="20"/>
                <w:szCs w:val="20"/>
              </w:rPr>
              <w:t xml:space="preserve">• Tonnes de CO₂ </w:t>
            </w:r>
            <w:proofErr w:type="spellStart"/>
            <w:r w:rsidRPr="00FA63D9">
              <w:rPr>
                <w:sz w:val="20"/>
                <w:szCs w:val="20"/>
              </w:rPr>
              <w:t>éq</w:t>
            </w:r>
            <w:proofErr w:type="spellEnd"/>
            <w:r w:rsidRPr="00FA63D9">
              <w:rPr>
                <w:sz w:val="20"/>
                <w:szCs w:val="20"/>
              </w:rPr>
              <w:t>. Évitées.</w:t>
            </w:r>
            <w:r w:rsidRPr="00FA63D9">
              <w:rPr>
                <w:sz w:val="20"/>
                <w:szCs w:val="20"/>
              </w:rPr>
              <w:br/>
              <w:t>• Surfaces réhabilitées (hectares/an).</w:t>
            </w:r>
            <w:r w:rsidRPr="00FA63D9">
              <w:rPr>
                <w:sz w:val="20"/>
                <w:szCs w:val="20"/>
              </w:rPr>
              <w:br/>
              <w:t>• Rapports de qualité de l'eau/air.</w:t>
            </w:r>
          </w:p>
          <w:p w:rsidR="0084315C" w:rsidRPr="00FA63D9" w:rsidRDefault="0084315C" w:rsidP="00DD7AD3">
            <w:pPr>
              <w:rPr>
                <w:sz w:val="20"/>
                <w:szCs w:val="20"/>
              </w:rPr>
            </w:pPr>
            <w:r w:rsidRPr="00FA63D9">
              <w:rPr>
                <w:b/>
                <w:sz w:val="20"/>
                <w:szCs w:val="20"/>
              </w:rPr>
              <w:t>.</w:t>
            </w:r>
            <w:r w:rsidRPr="00FA63D9">
              <w:rPr>
                <w:sz w:val="20"/>
                <w:szCs w:val="20"/>
              </w:rPr>
              <w:t>% de sol stabilisé, terrain réaménagé et taux de l’érosion.</w:t>
            </w:r>
            <w:r w:rsidRPr="00FA63D9">
              <w:rPr>
                <w:sz w:val="20"/>
                <w:szCs w:val="20"/>
              </w:rPr>
              <w:br/>
              <w:t>• Nombre de bénéficiaires des infrastructures de santé.</w:t>
            </w:r>
          </w:p>
        </w:tc>
      </w:tr>
      <w:tr w:rsidR="0084315C" w:rsidRPr="00FA63D9" w:rsidTr="00DD7AD3">
        <w:tc>
          <w:tcPr>
            <w:tcW w:w="0" w:type="auto"/>
            <w:vAlign w:val="center"/>
          </w:tcPr>
          <w:p w:rsidR="0084315C" w:rsidRPr="00FA63D9" w:rsidRDefault="0084315C" w:rsidP="00DD7AD3">
            <w:pPr>
              <w:rPr>
                <w:b/>
                <w:bCs/>
                <w:sz w:val="20"/>
                <w:szCs w:val="20"/>
              </w:rPr>
            </w:pPr>
            <w:r w:rsidRPr="00FA63D9">
              <w:rPr>
                <w:b/>
                <w:bCs/>
                <w:sz w:val="20"/>
                <w:szCs w:val="20"/>
              </w:rPr>
              <w:t>Investissement Social &amp; Infrastructures Partagées</w:t>
            </w:r>
          </w:p>
        </w:tc>
        <w:tc>
          <w:tcPr>
            <w:tcW w:w="0" w:type="auto"/>
            <w:vAlign w:val="center"/>
          </w:tcPr>
          <w:p w:rsidR="0084315C" w:rsidRPr="00FA63D9" w:rsidRDefault="0084315C" w:rsidP="00DD7AD3">
            <w:pPr>
              <w:rPr>
                <w:sz w:val="20"/>
                <w:szCs w:val="20"/>
              </w:rPr>
            </w:pPr>
            <w:r w:rsidRPr="00FA63D9">
              <w:rPr>
                <w:sz w:val="20"/>
                <w:szCs w:val="20"/>
              </w:rPr>
              <w:t>• Construire/rénover</w:t>
            </w:r>
            <w:r w:rsidRPr="00FA63D9">
              <w:rPr>
                <w:b/>
                <w:bCs/>
                <w:sz w:val="20"/>
                <w:szCs w:val="20"/>
              </w:rPr>
              <w:t> C </w:t>
            </w:r>
            <w:r w:rsidRPr="00FA63D9">
              <w:rPr>
                <w:sz w:val="20"/>
                <w:szCs w:val="20"/>
              </w:rPr>
              <w:t>salles de classe et </w:t>
            </w:r>
            <w:r w:rsidRPr="00FA63D9">
              <w:rPr>
                <w:b/>
                <w:bCs/>
                <w:sz w:val="20"/>
                <w:szCs w:val="20"/>
              </w:rPr>
              <w:t>D</w:t>
            </w:r>
            <w:r w:rsidRPr="00FA63D9">
              <w:rPr>
                <w:sz w:val="20"/>
                <w:szCs w:val="20"/>
              </w:rPr>
              <w:t> points d'adduction d'eau potable (détaillé dans l'Annexe "Infrastructures de Base").</w:t>
            </w:r>
            <w:r w:rsidRPr="00FA63D9">
              <w:rPr>
                <w:sz w:val="20"/>
                <w:szCs w:val="20"/>
              </w:rPr>
              <w:br/>
              <w:t>• Entretenir et Améliorer </w:t>
            </w:r>
            <w:r w:rsidRPr="00FA63D9">
              <w:rPr>
                <w:b/>
                <w:bCs/>
                <w:sz w:val="20"/>
                <w:szCs w:val="20"/>
              </w:rPr>
              <w:t>E</w:t>
            </w:r>
            <w:r w:rsidRPr="00FA63D9">
              <w:rPr>
                <w:sz w:val="20"/>
                <w:szCs w:val="20"/>
              </w:rPr>
              <w:t> km de voies de communication communales ou régionale.</w:t>
            </w:r>
            <w:r w:rsidRPr="00FA63D9">
              <w:rPr>
                <w:sz w:val="20"/>
                <w:szCs w:val="20"/>
              </w:rPr>
              <w:br/>
              <w:t>• Soutenir </w:t>
            </w:r>
            <w:r w:rsidRPr="00FA63D9">
              <w:rPr>
                <w:b/>
                <w:bCs/>
                <w:sz w:val="20"/>
                <w:szCs w:val="20"/>
              </w:rPr>
              <w:t>F</w:t>
            </w:r>
            <w:r w:rsidRPr="00FA63D9">
              <w:rPr>
                <w:sz w:val="20"/>
                <w:szCs w:val="20"/>
              </w:rPr>
              <w:t> programmes de bourses scolaires.</w:t>
            </w:r>
          </w:p>
          <w:p w:rsidR="0084315C" w:rsidRPr="00FA63D9" w:rsidRDefault="0084315C" w:rsidP="00DD7AD3">
            <w:pPr>
              <w:rPr>
                <w:sz w:val="20"/>
                <w:szCs w:val="20"/>
              </w:rPr>
            </w:pPr>
            <w:r w:rsidRPr="00FA63D9">
              <w:rPr>
                <w:sz w:val="20"/>
                <w:szCs w:val="20"/>
              </w:rPr>
              <w:t xml:space="preserve">• Investir </w:t>
            </w:r>
            <w:proofErr w:type="spellStart"/>
            <w:r w:rsidRPr="00FA63D9">
              <w:rPr>
                <w:b/>
                <w:sz w:val="20"/>
                <w:szCs w:val="20"/>
              </w:rPr>
              <w:t>G%</w:t>
            </w:r>
            <w:r w:rsidRPr="00FA63D9">
              <w:rPr>
                <w:sz w:val="20"/>
                <w:szCs w:val="20"/>
              </w:rPr>
              <w:t>du</w:t>
            </w:r>
            <w:proofErr w:type="spellEnd"/>
            <w:r w:rsidRPr="00FA63D9">
              <w:rPr>
                <w:sz w:val="20"/>
                <w:szCs w:val="20"/>
              </w:rPr>
              <w:t xml:space="preserve"> budget dans les infrastructures du fokontany, commune et/ou Région (exemple : Bureau de fokontany, centre de santé de base...)</w:t>
            </w:r>
          </w:p>
          <w:p w:rsidR="0084315C" w:rsidRPr="00FA63D9" w:rsidRDefault="0084315C" w:rsidP="00DD7AD3">
            <w:pPr>
              <w:rPr>
                <w:b/>
                <w:sz w:val="20"/>
                <w:szCs w:val="20"/>
              </w:rPr>
            </w:pPr>
          </w:p>
        </w:tc>
        <w:tc>
          <w:tcPr>
            <w:tcW w:w="3576" w:type="dxa"/>
            <w:vAlign w:val="center"/>
          </w:tcPr>
          <w:p w:rsidR="0084315C" w:rsidRPr="00FA63D9" w:rsidRDefault="0084315C" w:rsidP="00DD7AD3">
            <w:pPr>
              <w:rPr>
                <w:sz w:val="20"/>
                <w:szCs w:val="20"/>
              </w:rPr>
            </w:pPr>
            <w:r w:rsidRPr="00FA63D9">
              <w:rPr>
                <w:sz w:val="20"/>
                <w:szCs w:val="20"/>
              </w:rPr>
              <w:t>• Nombre d'infrastructures réhabilitées ou crées livrées et fonctionnelles.</w:t>
            </w:r>
            <w:r w:rsidRPr="00FA63D9">
              <w:rPr>
                <w:sz w:val="20"/>
                <w:szCs w:val="20"/>
              </w:rPr>
              <w:br/>
              <w:t>• Taux de fréquentation/d'utilisation.</w:t>
            </w:r>
            <w:r w:rsidRPr="00FA63D9">
              <w:rPr>
                <w:sz w:val="20"/>
                <w:szCs w:val="20"/>
              </w:rPr>
              <w:br/>
              <w:t>• Nombre de bénéficiaires directs.</w:t>
            </w:r>
          </w:p>
          <w:p w:rsidR="0084315C" w:rsidRPr="00FA63D9" w:rsidRDefault="0084315C" w:rsidP="00DD7AD3">
            <w:pPr>
              <w:rPr>
                <w:sz w:val="20"/>
                <w:szCs w:val="20"/>
              </w:rPr>
            </w:pPr>
            <w:r w:rsidRPr="00FA63D9">
              <w:rPr>
                <w:sz w:val="20"/>
                <w:szCs w:val="20"/>
              </w:rPr>
              <w:t>• Taux de conformité de l’investissement minier dans les infrastructures des fokontany, commune et/ou Région.</w:t>
            </w:r>
          </w:p>
        </w:tc>
      </w:tr>
      <w:tr w:rsidR="0084315C" w:rsidRPr="00FA63D9" w:rsidTr="00DD7AD3">
        <w:trPr>
          <w:trHeight w:val="1971"/>
        </w:trPr>
        <w:tc>
          <w:tcPr>
            <w:tcW w:w="0" w:type="auto"/>
            <w:hideMark/>
          </w:tcPr>
          <w:p w:rsidR="0084315C" w:rsidRPr="00FA63D9" w:rsidRDefault="0084315C" w:rsidP="00DD7AD3">
            <w:pPr>
              <w:rPr>
                <w:sz w:val="20"/>
                <w:szCs w:val="20"/>
              </w:rPr>
            </w:pPr>
            <w:r w:rsidRPr="00FA63D9">
              <w:rPr>
                <w:b/>
                <w:bCs/>
                <w:sz w:val="20"/>
                <w:szCs w:val="20"/>
              </w:rPr>
              <w:t>Gouvernance &amp; Conformité</w:t>
            </w:r>
          </w:p>
        </w:tc>
        <w:tc>
          <w:tcPr>
            <w:tcW w:w="0" w:type="auto"/>
            <w:hideMark/>
          </w:tcPr>
          <w:p w:rsidR="0084315C" w:rsidRPr="00FA63D9" w:rsidRDefault="0084315C" w:rsidP="00DD7AD3">
            <w:pPr>
              <w:rPr>
                <w:sz w:val="20"/>
                <w:szCs w:val="20"/>
              </w:rPr>
            </w:pPr>
            <w:r w:rsidRPr="00FA63D9">
              <w:rPr>
                <w:sz w:val="20"/>
                <w:szCs w:val="20"/>
              </w:rPr>
              <w:t>• Former 100% des employés à l’éthique et à la RSE</w:t>
            </w:r>
            <w:r w:rsidRPr="00FA63D9">
              <w:rPr>
                <w:sz w:val="20"/>
                <w:szCs w:val="20"/>
              </w:rPr>
              <w:br/>
              <w:t xml:space="preserve">• Publier un </w:t>
            </w:r>
            <w:r w:rsidRPr="00FA63D9">
              <w:rPr>
                <w:b/>
                <w:bCs/>
                <w:sz w:val="20"/>
                <w:szCs w:val="20"/>
              </w:rPr>
              <w:t>rapport RSE annuel</w:t>
            </w:r>
            <w:r w:rsidRPr="00FA63D9">
              <w:rPr>
                <w:sz w:val="20"/>
                <w:szCs w:val="20"/>
              </w:rPr>
              <w:t xml:space="preserve"> selon les standard GRI</w:t>
            </w:r>
          </w:p>
          <w:p w:rsidR="0084315C" w:rsidRPr="00FA63D9" w:rsidRDefault="0084315C" w:rsidP="00DD7AD3">
            <w:pPr>
              <w:rPr>
                <w:sz w:val="20"/>
                <w:szCs w:val="20"/>
              </w:rPr>
            </w:pPr>
            <w:r w:rsidRPr="00FA63D9">
              <w:rPr>
                <w:sz w:val="20"/>
                <w:szCs w:val="20"/>
              </w:rPr>
              <w:t xml:space="preserve">• Réaliser un </w:t>
            </w:r>
            <w:r w:rsidRPr="00FA63D9">
              <w:rPr>
                <w:b/>
                <w:bCs/>
                <w:sz w:val="20"/>
                <w:szCs w:val="20"/>
              </w:rPr>
              <w:t>audit RSE indépendant</w:t>
            </w:r>
            <w:r w:rsidRPr="00FA63D9">
              <w:rPr>
                <w:sz w:val="20"/>
                <w:szCs w:val="20"/>
              </w:rPr>
              <w:t xml:space="preserve"> annuel.</w:t>
            </w:r>
          </w:p>
          <w:p w:rsidR="0084315C" w:rsidRPr="00FA63D9" w:rsidRDefault="0084315C" w:rsidP="00DD7AD3">
            <w:pPr>
              <w:rPr>
                <w:sz w:val="20"/>
                <w:szCs w:val="20"/>
              </w:rPr>
            </w:pPr>
            <w:r w:rsidRPr="00FA63D9">
              <w:rPr>
                <w:sz w:val="20"/>
                <w:szCs w:val="20"/>
              </w:rPr>
              <w:t>• Tenir des comités de suivi tripartites trimestriels.</w:t>
            </w:r>
          </w:p>
          <w:p w:rsidR="0084315C" w:rsidRPr="00FA63D9" w:rsidRDefault="0084315C" w:rsidP="00DD7AD3">
            <w:pPr>
              <w:rPr>
                <w:sz w:val="20"/>
                <w:szCs w:val="20"/>
              </w:rPr>
            </w:pPr>
            <w:r w:rsidRPr="00FA63D9">
              <w:rPr>
                <w:sz w:val="20"/>
                <w:szCs w:val="20"/>
              </w:rPr>
              <w:t>• Respect des normes ISO 26000, GRI</w:t>
            </w:r>
          </w:p>
        </w:tc>
        <w:tc>
          <w:tcPr>
            <w:tcW w:w="3576" w:type="dxa"/>
            <w:hideMark/>
          </w:tcPr>
          <w:p w:rsidR="0084315C" w:rsidRPr="00FA63D9" w:rsidRDefault="0084315C" w:rsidP="00DD7AD3">
            <w:pPr>
              <w:rPr>
                <w:sz w:val="20"/>
                <w:szCs w:val="20"/>
              </w:rPr>
            </w:pPr>
            <w:r w:rsidRPr="00FA63D9">
              <w:rPr>
                <w:sz w:val="20"/>
                <w:szCs w:val="20"/>
              </w:rPr>
              <w:t>• Taux de formation réalisée</w:t>
            </w:r>
            <w:r w:rsidRPr="00FA63D9">
              <w:rPr>
                <w:sz w:val="20"/>
                <w:szCs w:val="20"/>
              </w:rPr>
              <w:br/>
              <w:t>• Rapport RSE publié et diffusé.</w:t>
            </w:r>
          </w:p>
          <w:p w:rsidR="0084315C" w:rsidRPr="00FA63D9" w:rsidRDefault="0084315C" w:rsidP="00DD7AD3">
            <w:pPr>
              <w:rPr>
                <w:sz w:val="20"/>
                <w:szCs w:val="20"/>
              </w:rPr>
            </w:pPr>
            <w:r w:rsidRPr="00FA63D9">
              <w:rPr>
                <w:sz w:val="20"/>
                <w:szCs w:val="20"/>
              </w:rPr>
              <w:t>• Nombre de non-conformités identifiées et corrigées.</w:t>
            </w:r>
            <w:r w:rsidRPr="00FA63D9">
              <w:rPr>
                <w:sz w:val="20"/>
                <w:szCs w:val="20"/>
              </w:rPr>
              <w:br/>
              <w:t>• Taux de participation aux comités de suivi.</w:t>
            </w:r>
          </w:p>
        </w:tc>
      </w:tr>
    </w:tbl>
    <w:p w:rsidR="0061128E" w:rsidRPr="0061128E" w:rsidRDefault="0061128E" w:rsidP="0061128E"/>
    <w:p w:rsidR="0061128E" w:rsidRPr="0061128E" w:rsidRDefault="0061128E" w:rsidP="0061128E">
      <w:pPr>
        <w:rPr>
          <w:b/>
          <w:bCs/>
        </w:rPr>
      </w:pPr>
      <w:r w:rsidRPr="0061128E">
        <w:rPr>
          <w:b/>
          <w:bCs/>
        </w:rPr>
        <w:lastRenderedPageBreak/>
        <w:t>3. Plan d’Actions Détaillé</w:t>
      </w:r>
      <w:r w:rsidR="00B84BD7">
        <w:rPr>
          <w:b/>
          <w:bCs/>
        </w:rPr>
        <w:t xml:space="preserve"> et Budget (Piloté par les Annexes)</w:t>
      </w:r>
    </w:p>
    <w:tbl>
      <w:tblPr>
        <w:tblStyle w:val="Grilledutableau"/>
        <w:tblW w:w="10692" w:type="dxa"/>
        <w:tblLook w:val="04A0"/>
      </w:tblPr>
      <w:tblGrid>
        <w:gridCol w:w="2590"/>
        <w:gridCol w:w="1244"/>
        <w:gridCol w:w="2054"/>
        <w:gridCol w:w="2545"/>
        <w:gridCol w:w="2259"/>
      </w:tblGrid>
      <w:tr w:rsidR="002D238D" w:rsidRPr="0061128E" w:rsidTr="00760F74">
        <w:tc>
          <w:tcPr>
            <w:tcW w:w="0" w:type="auto"/>
            <w:hideMark/>
          </w:tcPr>
          <w:p w:rsidR="00760F74" w:rsidRPr="0061128E" w:rsidRDefault="00760F74" w:rsidP="0061128E">
            <w:r w:rsidRPr="0061128E">
              <w:rPr>
                <w:b/>
                <w:bCs/>
              </w:rPr>
              <w:t>Action</w:t>
            </w:r>
            <w:r>
              <w:rPr>
                <w:b/>
                <w:bCs/>
              </w:rPr>
              <w:t xml:space="preserve"> Prioritaire</w:t>
            </w:r>
          </w:p>
        </w:tc>
        <w:tc>
          <w:tcPr>
            <w:tcW w:w="0" w:type="auto"/>
            <w:hideMark/>
          </w:tcPr>
          <w:p w:rsidR="00760F74" w:rsidRPr="0061128E" w:rsidRDefault="00760F74" w:rsidP="0061128E">
            <w:r w:rsidRPr="0061128E">
              <w:rPr>
                <w:b/>
                <w:bCs/>
              </w:rPr>
              <w:t>Échéance</w:t>
            </w:r>
          </w:p>
        </w:tc>
        <w:tc>
          <w:tcPr>
            <w:tcW w:w="0" w:type="auto"/>
            <w:hideMark/>
          </w:tcPr>
          <w:p w:rsidR="00760F74" w:rsidRPr="0061128E" w:rsidRDefault="00760F74" w:rsidP="0061128E">
            <w:r w:rsidRPr="0061128E">
              <w:rPr>
                <w:b/>
                <w:bCs/>
              </w:rPr>
              <w:t>Responsable</w:t>
            </w:r>
          </w:p>
        </w:tc>
        <w:tc>
          <w:tcPr>
            <w:tcW w:w="2545" w:type="dxa"/>
            <w:hideMark/>
          </w:tcPr>
          <w:p w:rsidR="00760F74" w:rsidRPr="0061128E" w:rsidRDefault="00760F74" w:rsidP="0061128E">
            <w:r w:rsidRPr="0061128E">
              <w:rPr>
                <w:b/>
                <w:bCs/>
              </w:rPr>
              <w:t>Budget Estimatif (USD)</w:t>
            </w:r>
          </w:p>
        </w:tc>
        <w:tc>
          <w:tcPr>
            <w:tcW w:w="0" w:type="auto"/>
          </w:tcPr>
          <w:p w:rsidR="00760F74" w:rsidRPr="0061128E" w:rsidRDefault="00760F74" w:rsidP="0061128E">
            <w:pPr>
              <w:rPr>
                <w:b/>
                <w:bCs/>
              </w:rPr>
            </w:pPr>
            <w:r>
              <w:rPr>
                <w:b/>
                <w:bCs/>
              </w:rPr>
              <w:t>Lien avec les annexes</w:t>
            </w:r>
          </w:p>
        </w:tc>
      </w:tr>
      <w:tr w:rsidR="002D238D" w:rsidRPr="0061128E" w:rsidTr="00760F74">
        <w:tc>
          <w:tcPr>
            <w:tcW w:w="0" w:type="auto"/>
            <w:hideMark/>
          </w:tcPr>
          <w:p w:rsidR="00760F74" w:rsidRPr="00760F74" w:rsidRDefault="00760F74" w:rsidP="0061128E">
            <w:pPr>
              <w:rPr>
                <w:b/>
                <w:bCs/>
              </w:rPr>
            </w:pPr>
            <w:proofErr w:type="gramStart"/>
            <w:r>
              <w:rPr>
                <w:b/>
                <w:bCs/>
              </w:rPr>
              <w:t>1.Signature</w:t>
            </w:r>
            <w:proofErr w:type="gramEnd"/>
            <w:r>
              <w:rPr>
                <w:b/>
                <w:bCs/>
              </w:rPr>
              <w:t xml:space="preserve"> Convention Tripartite</w:t>
            </w:r>
          </w:p>
        </w:tc>
        <w:tc>
          <w:tcPr>
            <w:tcW w:w="0" w:type="auto"/>
          </w:tcPr>
          <w:p w:rsidR="00760F74" w:rsidRPr="0061128E" w:rsidRDefault="00760F74" w:rsidP="0061128E"/>
        </w:tc>
        <w:tc>
          <w:tcPr>
            <w:tcW w:w="0" w:type="auto"/>
          </w:tcPr>
          <w:p w:rsidR="00760F74" w:rsidRPr="0061128E" w:rsidRDefault="002D238D" w:rsidP="0061128E">
            <w:r>
              <w:t>Directeur Général</w:t>
            </w:r>
          </w:p>
        </w:tc>
        <w:tc>
          <w:tcPr>
            <w:tcW w:w="2545" w:type="dxa"/>
          </w:tcPr>
          <w:p w:rsidR="00760F74" w:rsidRPr="0061128E" w:rsidRDefault="00760F74" w:rsidP="0061128E"/>
        </w:tc>
        <w:tc>
          <w:tcPr>
            <w:tcW w:w="0" w:type="auto"/>
          </w:tcPr>
          <w:p w:rsidR="00760F74" w:rsidRPr="00760F74" w:rsidRDefault="00760F74" w:rsidP="0061128E">
            <w:r>
              <w:t>Cadre juridique principal</w:t>
            </w:r>
          </w:p>
        </w:tc>
      </w:tr>
      <w:tr w:rsidR="002D238D" w:rsidRPr="0061128E" w:rsidTr="00760F74">
        <w:tc>
          <w:tcPr>
            <w:tcW w:w="0" w:type="auto"/>
            <w:hideMark/>
          </w:tcPr>
          <w:p w:rsidR="00760F74" w:rsidRPr="0061128E" w:rsidRDefault="00760F74" w:rsidP="0061128E">
            <w:proofErr w:type="gramStart"/>
            <w:r>
              <w:rPr>
                <w:b/>
                <w:bCs/>
              </w:rPr>
              <w:t>2.Réalisation</w:t>
            </w:r>
            <w:proofErr w:type="gramEnd"/>
            <w:r>
              <w:rPr>
                <w:b/>
                <w:bCs/>
              </w:rPr>
              <w:t xml:space="preserve"> de l’étude d’Impact Social &amp; Humain</w:t>
            </w:r>
          </w:p>
        </w:tc>
        <w:tc>
          <w:tcPr>
            <w:tcW w:w="0" w:type="auto"/>
          </w:tcPr>
          <w:p w:rsidR="00760F74" w:rsidRPr="0061128E" w:rsidRDefault="00760F74" w:rsidP="0061128E"/>
        </w:tc>
        <w:tc>
          <w:tcPr>
            <w:tcW w:w="0" w:type="auto"/>
          </w:tcPr>
          <w:p w:rsidR="00760F74" w:rsidRPr="0061128E" w:rsidRDefault="002D238D" w:rsidP="0061128E">
            <w:r>
              <w:t>Responsable Social</w:t>
            </w:r>
          </w:p>
        </w:tc>
        <w:tc>
          <w:tcPr>
            <w:tcW w:w="2545" w:type="dxa"/>
          </w:tcPr>
          <w:p w:rsidR="00760F74" w:rsidRPr="0061128E" w:rsidRDefault="00760F74" w:rsidP="0061128E"/>
        </w:tc>
        <w:tc>
          <w:tcPr>
            <w:tcW w:w="0" w:type="auto"/>
          </w:tcPr>
          <w:p w:rsidR="00760F74" w:rsidRPr="00760F74" w:rsidRDefault="00760F74" w:rsidP="0061128E">
            <w:r>
              <w:t>Base pour les objectifs</w:t>
            </w:r>
          </w:p>
        </w:tc>
      </w:tr>
      <w:tr w:rsidR="002D238D" w:rsidRPr="0061128E" w:rsidTr="00760F74">
        <w:tc>
          <w:tcPr>
            <w:tcW w:w="0" w:type="auto"/>
            <w:hideMark/>
          </w:tcPr>
          <w:p w:rsidR="00760F74" w:rsidRPr="0061128E" w:rsidRDefault="00760F74" w:rsidP="0061128E">
            <w:proofErr w:type="gramStart"/>
            <w:r>
              <w:rPr>
                <w:b/>
                <w:bCs/>
              </w:rPr>
              <w:t>3.Déploiement</w:t>
            </w:r>
            <w:proofErr w:type="gramEnd"/>
            <w:r>
              <w:rPr>
                <w:b/>
                <w:bCs/>
              </w:rPr>
              <w:t xml:space="preserve"> du Mécanisme de plaintes</w:t>
            </w:r>
          </w:p>
        </w:tc>
        <w:tc>
          <w:tcPr>
            <w:tcW w:w="0" w:type="auto"/>
          </w:tcPr>
          <w:p w:rsidR="00760F74" w:rsidRPr="0061128E" w:rsidRDefault="00760F74" w:rsidP="0061128E"/>
        </w:tc>
        <w:tc>
          <w:tcPr>
            <w:tcW w:w="0" w:type="auto"/>
          </w:tcPr>
          <w:p w:rsidR="00760F74" w:rsidRPr="0061128E" w:rsidRDefault="002D238D" w:rsidP="0061128E">
            <w:r>
              <w:t>Responsable conformité</w:t>
            </w:r>
          </w:p>
        </w:tc>
        <w:tc>
          <w:tcPr>
            <w:tcW w:w="2545" w:type="dxa"/>
          </w:tcPr>
          <w:p w:rsidR="00760F74" w:rsidRPr="0061128E" w:rsidRDefault="00760F74" w:rsidP="0061128E"/>
        </w:tc>
        <w:tc>
          <w:tcPr>
            <w:tcW w:w="0" w:type="auto"/>
          </w:tcPr>
          <w:p w:rsidR="00760F74" w:rsidRPr="00760F74" w:rsidRDefault="00760F74" w:rsidP="0061128E">
            <w:r>
              <w:t>Art 5 convention</w:t>
            </w:r>
          </w:p>
        </w:tc>
      </w:tr>
      <w:tr w:rsidR="002D238D" w:rsidRPr="0061128E" w:rsidTr="00760F74">
        <w:tc>
          <w:tcPr>
            <w:tcW w:w="0" w:type="auto"/>
            <w:hideMark/>
          </w:tcPr>
          <w:p w:rsidR="00760F74" w:rsidRPr="0061128E" w:rsidRDefault="00760F74" w:rsidP="0061128E">
            <w:proofErr w:type="gramStart"/>
            <w:r>
              <w:rPr>
                <w:b/>
                <w:bCs/>
              </w:rPr>
              <w:t>4.Programme</w:t>
            </w:r>
            <w:proofErr w:type="gramEnd"/>
            <w:r>
              <w:rPr>
                <w:b/>
                <w:bCs/>
              </w:rPr>
              <w:t xml:space="preserve"> de recrutement &amp; formation local</w:t>
            </w:r>
          </w:p>
        </w:tc>
        <w:tc>
          <w:tcPr>
            <w:tcW w:w="0" w:type="auto"/>
          </w:tcPr>
          <w:p w:rsidR="00760F74" w:rsidRPr="0061128E" w:rsidRDefault="00760F74" w:rsidP="0061128E"/>
        </w:tc>
        <w:tc>
          <w:tcPr>
            <w:tcW w:w="0" w:type="auto"/>
          </w:tcPr>
          <w:p w:rsidR="00760F74" w:rsidRPr="0061128E" w:rsidRDefault="002D238D" w:rsidP="0061128E">
            <w:r>
              <w:t>DRH</w:t>
            </w:r>
          </w:p>
        </w:tc>
        <w:tc>
          <w:tcPr>
            <w:tcW w:w="2545" w:type="dxa"/>
          </w:tcPr>
          <w:p w:rsidR="00760F74" w:rsidRPr="0061128E" w:rsidRDefault="00760F74" w:rsidP="0061128E"/>
        </w:tc>
        <w:tc>
          <w:tcPr>
            <w:tcW w:w="0" w:type="auto"/>
          </w:tcPr>
          <w:p w:rsidR="00760F74" w:rsidRPr="00760F74" w:rsidRDefault="00EC5BE5" w:rsidP="0061128E">
            <w:r>
              <w:t>Annexe «</w:t>
            </w:r>
            <w:r w:rsidR="002D238D">
              <w:t> recrutement » &amp; «</w:t>
            </w:r>
            <w:r w:rsidR="00760F74">
              <w:t> formation »</w:t>
            </w:r>
          </w:p>
        </w:tc>
      </w:tr>
      <w:tr w:rsidR="002D238D" w:rsidRPr="0061128E" w:rsidTr="00760F74">
        <w:tc>
          <w:tcPr>
            <w:tcW w:w="0" w:type="auto"/>
            <w:hideMark/>
          </w:tcPr>
          <w:p w:rsidR="00760F74" w:rsidRPr="0061128E" w:rsidRDefault="00760F74" w:rsidP="0061128E">
            <w:proofErr w:type="gramStart"/>
            <w:r>
              <w:rPr>
                <w:b/>
                <w:bCs/>
              </w:rPr>
              <w:t>5.Plan</w:t>
            </w:r>
            <w:proofErr w:type="gramEnd"/>
            <w:r>
              <w:rPr>
                <w:b/>
                <w:bCs/>
              </w:rPr>
              <w:t xml:space="preserve"> d’Achat locaux</w:t>
            </w:r>
          </w:p>
        </w:tc>
        <w:tc>
          <w:tcPr>
            <w:tcW w:w="0" w:type="auto"/>
          </w:tcPr>
          <w:p w:rsidR="00760F74" w:rsidRPr="0061128E" w:rsidRDefault="00760F74" w:rsidP="0061128E"/>
        </w:tc>
        <w:tc>
          <w:tcPr>
            <w:tcW w:w="0" w:type="auto"/>
          </w:tcPr>
          <w:p w:rsidR="00760F74" w:rsidRPr="0061128E" w:rsidRDefault="002D238D" w:rsidP="0061128E">
            <w:r>
              <w:t>Responsable Achats</w:t>
            </w:r>
          </w:p>
        </w:tc>
        <w:tc>
          <w:tcPr>
            <w:tcW w:w="2545" w:type="dxa"/>
          </w:tcPr>
          <w:p w:rsidR="00760F74" w:rsidRPr="0061128E" w:rsidRDefault="002D238D" w:rsidP="0061128E">
            <w:r>
              <w:t>(Intégré au Budget po.)</w:t>
            </w:r>
          </w:p>
        </w:tc>
        <w:tc>
          <w:tcPr>
            <w:tcW w:w="0" w:type="auto"/>
          </w:tcPr>
          <w:p w:rsidR="00760F74" w:rsidRPr="00760F74" w:rsidRDefault="002D238D" w:rsidP="0061128E">
            <w:r>
              <w:t>Annexe « achat locaux »</w:t>
            </w:r>
          </w:p>
        </w:tc>
      </w:tr>
      <w:tr w:rsidR="002D238D" w:rsidRPr="0061128E" w:rsidTr="00760F74">
        <w:tc>
          <w:tcPr>
            <w:tcW w:w="0" w:type="auto"/>
            <w:hideMark/>
          </w:tcPr>
          <w:p w:rsidR="00760F74" w:rsidRPr="0061128E" w:rsidRDefault="00760F74" w:rsidP="0061128E">
            <w:proofErr w:type="gramStart"/>
            <w:r>
              <w:rPr>
                <w:b/>
                <w:bCs/>
              </w:rPr>
              <w:t>6.Programme</w:t>
            </w:r>
            <w:proofErr w:type="gramEnd"/>
            <w:r>
              <w:rPr>
                <w:b/>
                <w:bCs/>
              </w:rPr>
              <w:t xml:space="preserve"> d’infrastructures (Santé, Education, Eau)</w:t>
            </w:r>
          </w:p>
        </w:tc>
        <w:tc>
          <w:tcPr>
            <w:tcW w:w="0" w:type="auto"/>
          </w:tcPr>
          <w:p w:rsidR="00760F74" w:rsidRPr="0061128E" w:rsidRDefault="00760F74" w:rsidP="0061128E"/>
        </w:tc>
        <w:tc>
          <w:tcPr>
            <w:tcW w:w="0" w:type="auto"/>
          </w:tcPr>
          <w:p w:rsidR="00760F74" w:rsidRPr="0061128E" w:rsidRDefault="002D238D" w:rsidP="0061128E">
            <w:r>
              <w:t>Chef de projet Infra</w:t>
            </w:r>
          </w:p>
        </w:tc>
        <w:tc>
          <w:tcPr>
            <w:tcW w:w="2545" w:type="dxa"/>
          </w:tcPr>
          <w:p w:rsidR="00760F74" w:rsidRPr="0061128E" w:rsidRDefault="00760F74" w:rsidP="0061128E"/>
        </w:tc>
        <w:tc>
          <w:tcPr>
            <w:tcW w:w="0" w:type="auto"/>
          </w:tcPr>
          <w:p w:rsidR="00760F74" w:rsidRPr="00760F74" w:rsidRDefault="002D238D" w:rsidP="0061128E">
            <w:r>
              <w:t>Annexe « infrastructure de base</w:t>
            </w:r>
            <w:r w:rsidR="00EC5BE5">
              <w:t xml:space="preserve"> » &amp;</w:t>
            </w:r>
            <w:r>
              <w:t xml:space="preserve"> « modèle facture</w:t>
            </w:r>
          </w:p>
        </w:tc>
      </w:tr>
      <w:tr w:rsidR="002D238D" w:rsidRPr="0061128E" w:rsidTr="00760F74">
        <w:tc>
          <w:tcPr>
            <w:tcW w:w="0" w:type="auto"/>
            <w:hideMark/>
          </w:tcPr>
          <w:p w:rsidR="00760F74" w:rsidRPr="0061128E" w:rsidRDefault="00760F74" w:rsidP="0061128E">
            <w:proofErr w:type="gramStart"/>
            <w:r>
              <w:rPr>
                <w:b/>
                <w:bCs/>
              </w:rPr>
              <w:t>7.Soutien</w:t>
            </w:r>
            <w:proofErr w:type="gramEnd"/>
            <w:r>
              <w:rPr>
                <w:b/>
                <w:bCs/>
              </w:rPr>
              <w:t xml:space="preserve"> aux Activités Génératrices de Revenus (AGR)</w:t>
            </w:r>
          </w:p>
        </w:tc>
        <w:tc>
          <w:tcPr>
            <w:tcW w:w="0" w:type="auto"/>
          </w:tcPr>
          <w:p w:rsidR="00760F74" w:rsidRPr="0061128E" w:rsidRDefault="00760F74" w:rsidP="0061128E"/>
        </w:tc>
        <w:tc>
          <w:tcPr>
            <w:tcW w:w="0" w:type="auto"/>
          </w:tcPr>
          <w:p w:rsidR="00760F74" w:rsidRPr="0061128E" w:rsidRDefault="002D238D" w:rsidP="0061128E">
            <w:r>
              <w:t>Responsable Développement Local</w:t>
            </w:r>
          </w:p>
        </w:tc>
        <w:tc>
          <w:tcPr>
            <w:tcW w:w="2545" w:type="dxa"/>
          </w:tcPr>
          <w:p w:rsidR="00760F74" w:rsidRPr="0061128E" w:rsidRDefault="00760F74" w:rsidP="0061128E"/>
        </w:tc>
        <w:tc>
          <w:tcPr>
            <w:tcW w:w="0" w:type="auto"/>
          </w:tcPr>
          <w:p w:rsidR="00760F74" w:rsidRPr="00760F74" w:rsidRDefault="002D238D" w:rsidP="0061128E">
            <w:r>
              <w:t>Annexe « AGR »</w:t>
            </w:r>
          </w:p>
        </w:tc>
      </w:tr>
      <w:tr w:rsidR="002D238D" w:rsidRPr="0061128E" w:rsidTr="00760F74">
        <w:tc>
          <w:tcPr>
            <w:tcW w:w="0" w:type="auto"/>
            <w:hideMark/>
          </w:tcPr>
          <w:p w:rsidR="00760F74" w:rsidRPr="0061128E" w:rsidRDefault="00760F74" w:rsidP="0061128E">
            <w:proofErr w:type="gramStart"/>
            <w:r>
              <w:rPr>
                <w:b/>
                <w:bCs/>
              </w:rPr>
              <w:t>8.Audit</w:t>
            </w:r>
            <w:proofErr w:type="gramEnd"/>
            <w:r>
              <w:rPr>
                <w:b/>
                <w:bCs/>
              </w:rPr>
              <w:t xml:space="preserve"> et </w:t>
            </w:r>
            <w:proofErr w:type="spellStart"/>
            <w:r>
              <w:rPr>
                <w:b/>
                <w:bCs/>
              </w:rPr>
              <w:t>Reporting</w:t>
            </w:r>
            <w:proofErr w:type="spellEnd"/>
            <w:r>
              <w:rPr>
                <w:b/>
                <w:bCs/>
              </w:rPr>
              <w:t xml:space="preserve"> RSE Annuel</w:t>
            </w:r>
          </w:p>
        </w:tc>
        <w:tc>
          <w:tcPr>
            <w:tcW w:w="0" w:type="auto"/>
          </w:tcPr>
          <w:p w:rsidR="00760F74" w:rsidRPr="0061128E" w:rsidRDefault="00760F74" w:rsidP="0061128E"/>
        </w:tc>
        <w:tc>
          <w:tcPr>
            <w:tcW w:w="0" w:type="auto"/>
          </w:tcPr>
          <w:p w:rsidR="00760F74" w:rsidRPr="0061128E" w:rsidRDefault="002D238D" w:rsidP="0061128E">
            <w:r>
              <w:t>Responsable RSE</w:t>
            </w:r>
          </w:p>
        </w:tc>
        <w:tc>
          <w:tcPr>
            <w:tcW w:w="2545" w:type="dxa"/>
          </w:tcPr>
          <w:p w:rsidR="00760F74" w:rsidRPr="0061128E" w:rsidRDefault="00760F74" w:rsidP="0061128E"/>
        </w:tc>
        <w:tc>
          <w:tcPr>
            <w:tcW w:w="0" w:type="auto"/>
          </w:tcPr>
          <w:p w:rsidR="00760F74" w:rsidRPr="00760F74" w:rsidRDefault="002D238D" w:rsidP="0061128E">
            <w:r>
              <w:t>Obligation de transparence</w:t>
            </w:r>
          </w:p>
        </w:tc>
      </w:tr>
    </w:tbl>
    <w:p w:rsidR="0061128E" w:rsidRPr="0061128E" w:rsidRDefault="00492822" w:rsidP="0061128E">
      <w:r>
        <w:pict>
          <v:rect id="_x0000_i1025" style="width:0;height:.75pt" o:hralign="center" o:hrstd="t" o:hr="t" fillcolor="#a0a0a0" stroked="f"/>
        </w:pict>
      </w:r>
    </w:p>
    <w:p w:rsidR="0061128E" w:rsidRPr="0061128E" w:rsidRDefault="0061128E" w:rsidP="0061128E">
      <w:pPr>
        <w:rPr>
          <w:b/>
          <w:bCs/>
        </w:rPr>
      </w:pPr>
      <w:r w:rsidRPr="0061128E">
        <w:rPr>
          <w:b/>
          <w:bCs/>
        </w:rPr>
        <w:t>4. Budget Consolidé du Plan RSE</w:t>
      </w:r>
    </w:p>
    <w:tbl>
      <w:tblPr>
        <w:tblStyle w:val="Grilledutableau"/>
        <w:tblW w:w="10662" w:type="dxa"/>
        <w:tblLook w:val="04A0"/>
      </w:tblPr>
      <w:tblGrid>
        <w:gridCol w:w="3469"/>
        <w:gridCol w:w="2480"/>
        <w:gridCol w:w="4713"/>
      </w:tblGrid>
      <w:tr w:rsidR="00EC5BE5" w:rsidRPr="0061128E" w:rsidTr="00EC5BE5">
        <w:tc>
          <w:tcPr>
            <w:tcW w:w="3469" w:type="dxa"/>
            <w:hideMark/>
          </w:tcPr>
          <w:p w:rsidR="00EC5BE5" w:rsidRPr="0061128E" w:rsidRDefault="00EC5BE5" w:rsidP="0061128E">
            <w:r w:rsidRPr="0061128E">
              <w:rPr>
                <w:b/>
                <w:bCs/>
              </w:rPr>
              <w:t>Poste de Dépense</w:t>
            </w:r>
          </w:p>
        </w:tc>
        <w:tc>
          <w:tcPr>
            <w:tcW w:w="2480" w:type="dxa"/>
            <w:hideMark/>
          </w:tcPr>
          <w:p w:rsidR="00EC5BE5" w:rsidRPr="001305F5" w:rsidRDefault="00EC5BE5" w:rsidP="0061128E">
            <w:pPr>
              <w:rPr>
                <w:sz w:val="28"/>
              </w:rPr>
            </w:pPr>
            <w:r w:rsidRPr="0061128E">
              <w:rPr>
                <w:b/>
                <w:bCs/>
              </w:rPr>
              <w:t>Coût Total Estimé (</w:t>
            </w:r>
            <w:r w:rsidR="00F84137" w:rsidRPr="0061128E">
              <w:rPr>
                <w:b/>
                <w:bCs/>
              </w:rPr>
              <w:t>USD</w:t>
            </w:r>
            <w:r w:rsidR="00F84137" w:rsidRPr="001305F5">
              <w:rPr>
                <w:b/>
                <w:bCs/>
                <w:sz w:val="24"/>
              </w:rPr>
              <w:t>)</w:t>
            </w:r>
            <w:r w:rsidR="00F84137">
              <w:rPr>
                <w:rFonts w:ascii="Arial" w:hAnsi="Arial" w:cs="Arial"/>
                <w:b/>
                <w:bCs/>
                <w:sz w:val="24"/>
              </w:rPr>
              <w:t xml:space="preserve"> ⃰</w:t>
            </w:r>
          </w:p>
        </w:tc>
        <w:tc>
          <w:tcPr>
            <w:tcW w:w="4713" w:type="dxa"/>
          </w:tcPr>
          <w:p w:rsidR="00EC5BE5" w:rsidRPr="0061128E" w:rsidRDefault="00EC5BE5" w:rsidP="0061128E">
            <w:pPr>
              <w:rPr>
                <w:b/>
                <w:bCs/>
              </w:rPr>
            </w:pPr>
            <w:r>
              <w:rPr>
                <w:b/>
                <w:bCs/>
              </w:rPr>
              <w:t>Justification (Lien avec les Annexes)</w:t>
            </w:r>
          </w:p>
        </w:tc>
      </w:tr>
      <w:tr w:rsidR="00EC5BE5" w:rsidRPr="00EC5BE5" w:rsidTr="00EC5BE5">
        <w:tc>
          <w:tcPr>
            <w:tcW w:w="3469" w:type="dxa"/>
            <w:hideMark/>
          </w:tcPr>
          <w:p w:rsidR="00EC5BE5" w:rsidRPr="00EC5BE5" w:rsidRDefault="00EC5BE5" w:rsidP="0061128E">
            <w:r w:rsidRPr="00EC5BE5">
              <w:t>Etudes &amp; Audits (EIS, Audit sociau</w:t>
            </w:r>
            <w:r>
              <w:t>x)</w:t>
            </w:r>
          </w:p>
        </w:tc>
        <w:tc>
          <w:tcPr>
            <w:tcW w:w="2480" w:type="dxa"/>
          </w:tcPr>
          <w:p w:rsidR="00EC5BE5" w:rsidRPr="00EC5BE5" w:rsidRDefault="00EC5BE5" w:rsidP="0061128E"/>
        </w:tc>
        <w:tc>
          <w:tcPr>
            <w:tcW w:w="4713" w:type="dxa"/>
          </w:tcPr>
          <w:p w:rsidR="00EC5BE5" w:rsidRPr="00EC5BE5" w:rsidRDefault="00EC5BE5" w:rsidP="0061128E">
            <w:r>
              <w:t>Base de la stratégie et conformité</w:t>
            </w:r>
          </w:p>
        </w:tc>
      </w:tr>
      <w:tr w:rsidR="00EC5BE5" w:rsidRPr="0061128E" w:rsidTr="00EC5BE5">
        <w:tc>
          <w:tcPr>
            <w:tcW w:w="3469" w:type="dxa"/>
            <w:hideMark/>
          </w:tcPr>
          <w:p w:rsidR="00EC5BE5" w:rsidRPr="0061128E" w:rsidRDefault="00EC5BE5" w:rsidP="0061128E">
            <w:r>
              <w:t>Développement local &amp;Emploi (Formation, AGR)</w:t>
            </w:r>
          </w:p>
        </w:tc>
        <w:tc>
          <w:tcPr>
            <w:tcW w:w="2480" w:type="dxa"/>
          </w:tcPr>
          <w:p w:rsidR="00EC5BE5" w:rsidRPr="0061128E" w:rsidRDefault="00EC5BE5" w:rsidP="0061128E"/>
        </w:tc>
        <w:tc>
          <w:tcPr>
            <w:tcW w:w="4713" w:type="dxa"/>
          </w:tcPr>
          <w:p w:rsidR="00EC5BE5" w:rsidRPr="0061128E" w:rsidRDefault="00EC5BE5" w:rsidP="0061128E">
            <w:r>
              <w:t>Annexes « Formation » &amp; « AGR »</w:t>
            </w:r>
          </w:p>
        </w:tc>
      </w:tr>
      <w:tr w:rsidR="00EC5BE5" w:rsidRPr="0061128E" w:rsidTr="00EC5BE5">
        <w:tc>
          <w:tcPr>
            <w:tcW w:w="3469" w:type="dxa"/>
          </w:tcPr>
          <w:p w:rsidR="00EC5BE5" w:rsidRPr="0061128E" w:rsidRDefault="00EC5BE5" w:rsidP="0061128E">
            <w:r>
              <w:t>Infrastructure communautaires</w:t>
            </w:r>
          </w:p>
        </w:tc>
        <w:tc>
          <w:tcPr>
            <w:tcW w:w="2480" w:type="dxa"/>
          </w:tcPr>
          <w:p w:rsidR="00EC5BE5" w:rsidRPr="0061128E" w:rsidRDefault="00EC5BE5" w:rsidP="0061128E"/>
        </w:tc>
        <w:tc>
          <w:tcPr>
            <w:tcW w:w="4713" w:type="dxa"/>
          </w:tcPr>
          <w:p w:rsidR="00EC5BE5" w:rsidRPr="0061128E" w:rsidRDefault="005E7033" w:rsidP="0061128E">
            <w:r>
              <w:t>Annexes « Infrastructure » &amp; « Modèle Facture »</w:t>
            </w:r>
          </w:p>
        </w:tc>
      </w:tr>
      <w:tr w:rsidR="00EC5BE5" w:rsidRPr="0061128E" w:rsidTr="00EC5BE5">
        <w:tc>
          <w:tcPr>
            <w:tcW w:w="3469" w:type="dxa"/>
          </w:tcPr>
          <w:p w:rsidR="00EC5BE5" w:rsidRPr="0061128E" w:rsidRDefault="00EC5BE5" w:rsidP="0061128E">
            <w:r>
              <w:t>Fonctionnement &amp;</w:t>
            </w:r>
            <w:r w:rsidR="00F84137">
              <w:t>gouvernance (</w:t>
            </w:r>
            <w:r w:rsidR="005E7033">
              <w:t>comités, plaintes</w:t>
            </w:r>
            <w:r>
              <w:t>)</w:t>
            </w:r>
          </w:p>
        </w:tc>
        <w:tc>
          <w:tcPr>
            <w:tcW w:w="2480" w:type="dxa"/>
          </w:tcPr>
          <w:p w:rsidR="00EC5BE5" w:rsidRPr="0061128E" w:rsidRDefault="00EC5BE5" w:rsidP="0061128E"/>
        </w:tc>
        <w:tc>
          <w:tcPr>
            <w:tcW w:w="4713" w:type="dxa"/>
          </w:tcPr>
          <w:p w:rsidR="00EC5BE5" w:rsidRPr="0061128E" w:rsidRDefault="005E7033" w:rsidP="0061128E">
            <w:r>
              <w:t>Coût de la mise en œuvre de la convention</w:t>
            </w:r>
          </w:p>
        </w:tc>
      </w:tr>
      <w:tr w:rsidR="00EC5BE5" w:rsidRPr="0061128E" w:rsidTr="00EC5BE5">
        <w:tc>
          <w:tcPr>
            <w:tcW w:w="3469" w:type="dxa"/>
          </w:tcPr>
          <w:p w:rsidR="00EC5BE5" w:rsidRPr="0061128E" w:rsidRDefault="00EC5BE5" w:rsidP="0061128E">
            <w:r>
              <w:t>Communication &amp; reporting (Rapport GRI)</w:t>
            </w:r>
          </w:p>
        </w:tc>
        <w:tc>
          <w:tcPr>
            <w:tcW w:w="2480" w:type="dxa"/>
          </w:tcPr>
          <w:p w:rsidR="00EC5BE5" w:rsidRPr="0061128E" w:rsidRDefault="00EC5BE5" w:rsidP="0061128E"/>
        </w:tc>
        <w:tc>
          <w:tcPr>
            <w:tcW w:w="4713" w:type="dxa"/>
          </w:tcPr>
          <w:p w:rsidR="00EC5BE5" w:rsidRPr="0061128E" w:rsidRDefault="005E7033" w:rsidP="0061128E">
            <w:r>
              <w:t>Obligation de transparence</w:t>
            </w:r>
          </w:p>
        </w:tc>
      </w:tr>
      <w:tr w:rsidR="00EC5BE5" w:rsidRPr="0061128E" w:rsidTr="00EC5BE5">
        <w:tc>
          <w:tcPr>
            <w:tcW w:w="3469" w:type="dxa"/>
          </w:tcPr>
          <w:p w:rsidR="00EC5BE5" w:rsidRPr="0061128E" w:rsidRDefault="005E7033" w:rsidP="0061128E">
            <w:r>
              <w:t>Contingence</w:t>
            </w:r>
          </w:p>
        </w:tc>
        <w:tc>
          <w:tcPr>
            <w:tcW w:w="2480" w:type="dxa"/>
          </w:tcPr>
          <w:p w:rsidR="00EC5BE5" w:rsidRPr="0061128E" w:rsidRDefault="00EC5BE5" w:rsidP="0061128E"/>
        </w:tc>
        <w:tc>
          <w:tcPr>
            <w:tcW w:w="4713" w:type="dxa"/>
          </w:tcPr>
          <w:p w:rsidR="00EC5BE5" w:rsidRPr="0061128E" w:rsidRDefault="005E7033" w:rsidP="0061128E">
            <w:r>
              <w:t>Pour ajustement (Art 5 de la convention)</w:t>
            </w:r>
          </w:p>
        </w:tc>
      </w:tr>
      <w:tr w:rsidR="00EC5BE5" w:rsidRPr="0061128E" w:rsidTr="00EC5BE5">
        <w:tc>
          <w:tcPr>
            <w:tcW w:w="3469" w:type="dxa"/>
            <w:hideMark/>
          </w:tcPr>
          <w:p w:rsidR="00EC5BE5" w:rsidRPr="0061128E" w:rsidRDefault="00EC5BE5" w:rsidP="0061128E">
            <w:r w:rsidRPr="0061128E">
              <w:rPr>
                <w:b/>
                <w:bCs/>
              </w:rPr>
              <w:t>Total Estimatif</w:t>
            </w:r>
          </w:p>
        </w:tc>
        <w:tc>
          <w:tcPr>
            <w:tcW w:w="2480" w:type="dxa"/>
          </w:tcPr>
          <w:p w:rsidR="00EC5BE5" w:rsidRPr="0061128E" w:rsidRDefault="00EC5BE5" w:rsidP="0061128E"/>
        </w:tc>
        <w:tc>
          <w:tcPr>
            <w:tcW w:w="4713" w:type="dxa"/>
          </w:tcPr>
          <w:p w:rsidR="00EC5BE5" w:rsidRPr="0061128E" w:rsidRDefault="00EC5BE5" w:rsidP="0061128E"/>
        </w:tc>
      </w:tr>
    </w:tbl>
    <w:p w:rsidR="0061128E" w:rsidRPr="00A1659C" w:rsidRDefault="00D31DBC" w:rsidP="0061128E">
      <w:pPr>
        <w:rPr>
          <w:sz w:val="20"/>
          <w:szCs w:val="20"/>
        </w:rPr>
      </w:pPr>
      <w:r>
        <w:rPr>
          <w:rFonts w:ascii="Arial" w:hAnsi="Arial" w:cs="Arial"/>
        </w:rPr>
        <w:t>⃰</w:t>
      </w:r>
      <w:r w:rsidRPr="00A1659C">
        <w:rPr>
          <w:rFonts w:ascii="Arial" w:hAnsi="Arial" w:cs="Arial"/>
          <w:b/>
          <w:bCs/>
        </w:rPr>
        <w:t>En</w:t>
      </w:r>
      <w:r w:rsidR="00F84137" w:rsidRPr="00A1659C">
        <w:rPr>
          <w:b/>
          <w:bCs/>
        </w:rPr>
        <w:t>Ar (</w:t>
      </w:r>
      <w:r w:rsidR="001305F5" w:rsidRPr="00A1659C">
        <w:rPr>
          <w:b/>
          <w:bCs/>
        </w:rPr>
        <w:t>MGA) pour les projets d’investissement local.</w:t>
      </w:r>
    </w:p>
    <w:p w:rsidR="00FA63D9" w:rsidRDefault="00FA63D9" w:rsidP="005E7033">
      <w:pPr>
        <w:rPr>
          <w:b/>
          <w:bCs/>
        </w:rPr>
      </w:pPr>
    </w:p>
    <w:p w:rsidR="0084315C" w:rsidRDefault="0084315C">
      <w:pPr>
        <w:rPr>
          <w:b/>
          <w:bCs/>
        </w:rPr>
      </w:pPr>
      <w:r>
        <w:rPr>
          <w:b/>
          <w:bCs/>
        </w:rPr>
        <w:br w:type="page"/>
      </w:r>
    </w:p>
    <w:p w:rsidR="005E7033" w:rsidRPr="005E7033" w:rsidRDefault="005E7033" w:rsidP="005E7033">
      <w:r w:rsidRPr="005E7033">
        <w:rPr>
          <w:b/>
          <w:bCs/>
        </w:rPr>
        <w:lastRenderedPageBreak/>
        <w:t>5. Mécanismes de Suivi et Évaluation (Système Intégré)</w:t>
      </w:r>
    </w:p>
    <w:p w:rsidR="005E7033" w:rsidRPr="005E7033" w:rsidRDefault="005E7033" w:rsidP="005E7033">
      <w:pPr>
        <w:numPr>
          <w:ilvl w:val="0"/>
          <w:numId w:val="3"/>
        </w:numPr>
      </w:pPr>
      <w:r w:rsidRPr="005E7033">
        <w:rPr>
          <w:b/>
          <w:bCs/>
        </w:rPr>
        <w:t>Comité de Suivi Tripartite :</w:t>
      </w:r>
      <w:r w:rsidRPr="005E7033">
        <w:t> Instance centrale de pilotage, se réunissant </w:t>
      </w:r>
      <w:r w:rsidRPr="005E7033">
        <w:rPr>
          <w:b/>
          <w:bCs/>
        </w:rPr>
        <w:t>trimestriellement</w:t>
      </w:r>
      <w:r w:rsidRPr="005E7033">
        <w:t> pour examiner le tableau de bord.</w:t>
      </w:r>
    </w:p>
    <w:p w:rsidR="005E7033" w:rsidRPr="005E7033" w:rsidRDefault="005E7033" w:rsidP="005E7033">
      <w:pPr>
        <w:numPr>
          <w:ilvl w:val="0"/>
          <w:numId w:val="3"/>
        </w:numPr>
      </w:pPr>
      <w:r w:rsidRPr="005E7033">
        <w:rPr>
          <w:b/>
          <w:bCs/>
        </w:rPr>
        <w:t>Tableau de Bord Trimestriel :</w:t>
      </w:r>
      <w:r w:rsidRPr="005E7033">
        <w:t> Alimenté par les indicateurs du Chapitre 2 et les données des annexes.</w:t>
      </w:r>
    </w:p>
    <w:p w:rsidR="005E7033" w:rsidRPr="005E7033" w:rsidRDefault="005E7033" w:rsidP="005E7033">
      <w:pPr>
        <w:numPr>
          <w:ilvl w:val="0"/>
          <w:numId w:val="3"/>
        </w:numPr>
      </w:pPr>
      <w:r w:rsidRPr="005E7033">
        <w:rPr>
          <w:b/>
          <w:bCs/>
        </w:rPr>
        <w:t>Audit Annuel Indépendant :</w:t>
      </w:r>
      <w:r w:rsidRPr="005E7033">
        <w:t> Vérifie la conformité du plan, l'utilisation des fonds et l'efficacité des actions.</w:t>
      </w:r>
    </w:p>
    <w:p w:rsidR="005E7033" w:rsidRPr="005E7033" w:rsidRDefault="005E7033" w:rsidP="005E7033">
      <w:pPr>
        <w:numPr>
          <w:ilvl w:val="0"/>
          <w:numId w:val="3"/>
        </w:numPr>
      </w:pPr>
      <w:r w:rsidRPr="005E7033">
        <w:rPr>
          <w:b/>
          <w:bCs/>
        </w:rPr>
        <w:t>Revue Annuelle des Parties Prenantes :</w:t>
      </w:r>
      <w:r w:rsidRPr="005E7033">
        <w:t> Forum élargi pour présenter le rapport RSE et recueillir les retours.</w:t>
      </w:r>
    </w:p>
    <w:p w:rsidR="005E7033" w:rsidRPr="005E7033" w:rsidRDefault="005E7033" w:rsidP="005E7033">
      <w:pPr>
        <w:numPr>
          <w:ilvl w:val="0"/>
          <w:numId w:val="3"/>
        </w:numPr>
      </w:pPr>
      <w:r w:rsidRPr="005E7033">
        <w:rPr>
          <w:b/>
          <w:bCs/>
        </w:rPr>
        <w:t>Processus d'Ajustement Formel :</w:t>
      </w:r>
      <w:r w:rsidRPr="005E7033">
        <w:t> Comme prévu à l'</w:t>
      </w:r>
      <w:r w:rsidRPr="005E7033">
        <w:rPr>
          <w:b/>
          <w:bCs/>
        </w:rPr>
        <w:t>Article 5 de la Convention</w:t>
      </w:r>
      <w:r w:rsidRPr="005E7033">
        <w:t>, le plan est un document vivant, ajustable annuellement sur base des résultats et des remontées du comité de suivi.</w:t>
      </w:r>
    </w:p>
    <w:p w:rsidR="0061128E" w:rsidRPr="0061128E" w:rsidRDefault="0061128E" w:rsidP="0061128E"/>
    <w:p w:rsidR="0061128E" w:rsidRPr="0061128E" w:rsidRDefault="0061128E" w:rsidP="0061128E">
      <w:pPr>
        <w:rPr>
          <w:b/>
          <w:bCs/>
        </w:rPr>
      </w:pPr>
      <w:r w:rsidRPr="0061128E">
        <w:rPr>
          <w:b/>
          <w:bCs/>
        </w:rPr>
        <w:t>6. Conclusion</w:t>
      </w:r>
    </w:p>
    <w:p w:rsidR="0061128E" w:rsidRPr="0061128E" w:rsidRDefault="0061128E" w:rsidP="0061128E">
      <w:r w:rsidRPr="0061128E">
        <w:t>Ce plan RSE vise à </w:t>
      </w:r>
      <w:r w:rsidRPr="0061128E">
        <w:rPr>
          <w:b/>
          <w:bCs/>
        </w:rPr>
        <w:t>assurer la conformité réglementaire</w:t>
      </w:r>
      <w:r w:rsidRPr="0061128E">
        <w:t>, </w:t>
      </w:r>
      <w:r w:rsidRPr="0061128E">
        <w:rPr>
          <w:b/>
          <w:bCs/>
        </w:rPr>
        <w:t>renforcer l’acceptabilité sociale</w:t>
      </w:r>
      <w:r w:rsidRPr="0061128E">
        <w:t> du projet et </w:t>
      </w:r>
      <w:r w:rsidRPr="0061128E">
        <w:rPr>
          <w:b/>
          <w:bCs/>
        </w:rPr>
        <w:t>créer de la valeur partagée</w:t>
      </w:r>
      <w:r w:rsidRPr="0061128E">
        <w:t> avec les communautés locales et l’environnement.</w:t>
      </w:r>
      <w:r w:rsidRPr="0061128E">
        <w:br/>
        <w:t>Il sera </w:t>
      </w:r>
      <w:r w:rsidRPr="0061128E">
        <w:rPr>
          <w:b/>
          <w:bCs/>
        </w:rPr>
        <w:t>révisé annuellement</w:t>
      </w:r>
      <w:r w:rsidRPr="0061128E">
        <w:t> pour s’adapter aux évolutions législatives et attentes des parties prenantes.</w:t>
      </w:r>
    </w:p>
    <w:p w:rsidR="005E7033" w:rsidRDefault="005E7033"/>
    <w:p w:rsidR="00BB12D5" w:rsidRDefault="00BB12D5">
      <w:pPr>
        <w:sectPr w:rsidR="00BB12D5" w:rsidSect="002A2448">
          <w:footerReference w:type="default" r:id="rId9"/>
          <w:pgSz w:w="11906" w:h="16838"/>
          <w:pgMar w:top="720" w:right="720" w:bottom="720" w:left="720" w:header="709" w:footer="709" w:gutter="0"/>
          <w:cols w:space="708"/>
          <w:docGrid w:linePitch="360"/>
        </w:sectPr>
      </w:pPr>
    </w:p>
    <w:p w:rsidR="005E7033" w:rsidRDefault="005E7033"/>
    <w:tbl>
      <w:tblPr>
        <w:tblW w:w="15451" w:type="dxa"/>
        <w:tblInd w:w="-341" w:type="dxa"/>
        <w:tblCellMar>
          <w:left w:w="70" w:type="dxa"/>
          <w:right w:w="70" w:type="dxa"/>
        </w:tblCellMar>
        <w:tblLook w:val="04A0"/>
      </w:tblPr>
      <w:tblGrid>
        <w:gridCol w:w="3420"/>
        <w:gridCol w:w="1413"/>
        <w:gridCol w:w="2242"/>
        <w:gridCol w:w="1554"/>
        <w:gridCol w:w="1454"/>
        <w:gridCol w:w="1252"/>
        <w:gridCol w:w="1201"/>
        <w:gridCol w:w="1401"/>
        <w:gridCol w:w="1514"/>
      </w:tblGrid>
      <w:tr w:rsidR="009A2E85" w:rsidRPr="006C78F4" w:rsidTr="002F69A3">
        <w:trPr>
          <w:gridAfter w:val="8"/>
          <w:wAfter w:w="12031" w:type="dxa"/>
          <w:trHeight w:val="322"/>
        </w:trPr>
        <w:tc>
          <w:tcPr>
            <w:tcW w:w="3420" w:type="dxa"/>
            <w:tcBorders>
              <w:top w:val="nil"/>
              <w:left w:val="nil"/>
              <w:bottom w:val="nil"/>
              <w:right w:val="nil"/>
            </w:tcBorders>
            <w:noWrap/>
            <w:vAlign w:val="bottom"/>
            <w:hideMark/>
          </w:tcPr>
          <w:p w:rsidR="009A2E85" w:rsidRPr="000D4636" w:rsidRDefault="001D18C1" w:rsidP="001D18C1">
            <w:pPr>
              <w:spacing w:after="0" w:line="240" w:lineRule="auto"/>
              <w:jc w:val="center"/>
              <w:rPr>
                <w:rFonts w:ascii="Times New Roman" w:eastAsia="Times New Roman" w:hAnsi="Times New Roman" w:cs="Times New Roman"/>
                <w:b/>
                <w:bCs/>
                <w:color w:val="000000"/>
              </w:rPr>
            </w:pPr>
            <w:r w:rsidRPr="001D18C1">
              <w:rPr>
                <w:rFonts w:ascii="Times New Roman" w:eastAsia="Times New Roman" w:hAnsi="Times New Roman" w:cs="Times New Roman"/>
                <w:b/>
                <w:bCs/>
                <w:color w:val="000000"/>
                <w:sz w:val="44"/>
                <w:szCs w:val="44"/>
              </w:rPr>
              <w:t>ANNEXES</w:t>
            </w:r>
          </w:p>
        </w:tc>
      </w:tr>
      <w:tr w:rsidR="009A2E85" w:rsidRPr="006C78F4" w:rsidTr="002F69A3">
        <w:trPr>
          <w:gridAfter w:val="4"/>
          <w:wAfter w:w="5368" w:type="dxa"/>
          <w:trHeight w:val="307"/>
        </w:trPr>
        <w:tc>
          <w:tcPr>
            <w:tcW w:w="3420" w:type="dxa"/>
            <w:tcBorders>
              <w:top w:val="nil"/>
              <w:left w:val="nil"/>
              <w:bottom w:val="nil"/>
              <w:right w:val="nil"/>
            </w:tcBorders>
            <w:noWrap/>
            <w:vAlign w:val="bottom"/>
            <w:hideMark/>
          </w:tcPr>
          <w:p w:rsidR="009A2E85" w:rsidRDefault="009A2E85" w:rsidP="0029489A">
            <w:pPr>
              <w:spacing w:after="0" w:line="240" w:lineRule="auto"/>
              <w:rPr>
                <w:rFonts w:ascii="Calibri" w:eastAsia="Times New Roman" w:hAnsi="Calibri" w:cs="Calibri"/>
                <w:b/>
                <w:bCs/>
                <w:color w:val="000000"/>
              </w:rPr>
            </w:pPr>
          </w:p>
          <w:p w:rsidR="009A2E85" w:rsidRPr="000D4636" w:rsidRDefault="009A2E85" w:rsidP="0029489A">
            <w:pPr>
              <w:spacing w:after="0" w:line="240" w:lineRule="auto"/>
              <w:rPr>
                <w:rFonts w:ascii="Times New Roman" w:eastAsia="Times New Roman" w:hAnsi="Times New Roman" w:cs="Times New Roman"/>
                <w:b/>
                <w:bCs/>
                <w:color w:val="000000"/>
              </w:rPr>
            </w:pPr>
            <w:r w:rsidRPr="000D4636">
              <w:rPr>
                <w:rFonts w:ascii="Times New Roman" w:eastAsia="Times New Roman" w:hAnsi="Times New Roman" w:cs="Times New Roman"/>
                <w:b/>
                <w:bCs/>
                <w:color w:val="000000"/>
              </w:rPr>
              <w:t>1/ ACTIVITES GENERATRICES DES REVENUS (AGR)</w:t>
            </w:r>
          </w:p>
          <w:p w:rsidR="009A2E85" w:rsidRPr="006C78F4" w:rsidRDefault="009A2E85" w:rsidP="0029489A">
            <w:pPr>
              <w:spacing w:after="0" w:line="240" w:lineRule="auto"/>
              <w:rPr>
                <w:rFonts w:ascii="Calibri" w:eastAsia="Times New Roman" w:hAnsi="Calibri" w:cs="Calibri"/>
                <w:color w:val="000000"/>
              </w:rPr>
            </w:pPr>
          </w:p>
        </w:tc>
        <w:tc>
          <w:tcPr>
            <w:tcW w:w="1413"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2242"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1554"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1454"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r>
      <w:tr w:rsidR="009A2E85" w:rsidRPr="006C78F4" w:rsidTr="002F69A3">
        <w:trPr>
          <w:trHeight w:val="936"/>
        </w:trPr>
        <w:tc>
          <w:tcPr>
            <w:tcW w:w="3420" w:type="dxa"/>
            <w:tcBorders>
              <w:top w:val="single" w:sz="4" w:space="0" w:color="auto"/>
              <w:left w:val="single" w:sz="4" w:space="0" w:color="auto"/>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Activités / Filière</w:t>
            </w:r>
          </w:p>
        </w:tc>
        <w:tc>
          <w:tcPr>
            <w:tcW w:w="1413"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Description des actions</w:t>
            </w:r>
          </w:p>
        </w:tc>
        <w:tc>
          <w:tcPr>
            <w:tcW w:w="2242"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Type Bénéficiaires (famille, association…)</w:t>
            </w:r>
          </w:p>
        </w:tc>
        <w:tc>
          <w:tcPr>
            <w:tcW w:w="1554"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Nb bénéficiaires</w:t>
            </w:r>
          </w:p>
        </w:tc>
        <w:tc>
          <w:tcPr>
            <w:tcW w:w="1454" w:type="dxa"/>
            <w:tcBorders>
              <w:top w:val="single" w:sz="4" w:space="0" w:color="auto"/>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Localisation</w:t>
            </w:r>
          </w:p>
        </w:tc>
        <w:tc>
          <w:tcPr>
            <w:tcW w:w="1252"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Quantité intrant fourni</w:t>
            </w:r>
          </w:p>
        </w:tc>
        <w:tc>
          <w:tcPr>
            <w:tcW w:w="1201"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Source d'énergie</w:t>
            </w:r>
          </w:p>
        </w:tc>
        <w:tc>
          <w:tcPr>
            <w:tcW w:w="1401"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Débouchée</w:t>
            </w:r>
          </w:p>
        </w:tc>
        <w:tc>
          <w:tcPr>
            <w:tcW w:w="1514" w:type="dxa"/>
            <w:tcBorders>
              <w:top w:val="single" w:sz="4" w:space="0" w:color="auto"/>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Partenaires</w:t>
            </w:r>
          </w:p>
        </w:tc>
      </w:tr>
      <w:tr w:rsidR="009A2E85" w:rsidRPr="006C78F4" w:rsidTr="002F69A3">
        <w:trPr>
          <w:trHeight w:val="307"/>
        </w:trPr>
        <w:tc>
          <w:tcPr>
            <w:tcW w:w="3420" w:type="dxa"/>
            <w:tcBorders>
              <w:top w:val="nil"/>
              <w:left w:val="single" w:sz="4" w:space="0" w:color="auto"/>
              <w:bottom w:val="nil"/>
              <w:right w:val="single" w:sz="4" w:space="0" w:color="auto"/>
            </w:tcBorders>
            <w:noWrap/>
            <w:hideMark/>
          </w:tcPr>
          <w:p w:rsidR="009A2E85" w:rsidRPr="0089507F" w:rsidRDefault="009A2E85" w:rsidP="0029489A">
            <w:pPr>
              <w:spacing w:after="0" w:line="240" w:lineRule="auto"/>
              <w:rPr>
                <w:rFonts w:ascii="Calibri" w:eastAsia="Times New Roman" w:hAnsi="Calibri" w:cs="Calibri"/>
                <w:color w:val="000000"/>
              </w:rPr>
            </w:pPr>
            <w:r w:rsidRPr="0089507F">
              <w:rPr>
                <w:rFonts w:ascii="Calibri" w:eastAsia="Times New Roman" w:hAnsi="Calibri" w:cs="Calibri"/>
                <w:color w:val="000000"/>
              </w:rPr>
              <w:t>Elevage</w:t>
            </w:r>
          </w:p>
        </w:tc>
        <w:tc>
          <w:tcPr>
            <w:tcW w:w="141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42" w:type="dxa"/>
            <w:tcBorders>
              <w:top w:val="nil"/>
              <w:left w:val="nil"/>
              <w:bottom w:val="nil"/>
              <w:right w:val="single" w:sz="4" w:space="0" w:color="auto"/>
            </w:tcBorders>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1554" w:type="dxa"/>
            <w:tcBorders>
              <w:top w:val="nil"/>
              <w:left w:val="nil"/>
              <w:bottom w:val="nil"/>
              <w:right w:val="single" w:sz="4" w:space="0" w:color="auto"/>
            </w:tcBorders>
            <w:noWrap/>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14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5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01" w:type="dxa"/>
            <w:tcBorders>
              <w:top w:val="nil"/>
              <w:left w:val="nil"/>
              <w:bottom w:val="nil"/>
              <w:right w:val="single" w:sz="4" w:space="0" w:color="auto"/>
            </w:tcBorders>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1514" w:type="dxa"/>
            <w:tcBorders>
              <w:top w:val="nil"/>
              <w:left w:val="nil"/>
              <w:bottom w:val="nil"/>
              <w:right w:val="single" w:sz="4" w:space="0" w:color="auto"/>
            </w:tcBorders>
            <w:vAlign w:val="center"/>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2F69A3">
        <w:trPr>
          <w:trHeight w:val="307"/>
        </w:trPr>
        <w:tc>
          <w:tcPr>
            <w:tcW w:w="3420" w:type="dxa"/>
            <w:tcBorders>
              <w:top w:val="single" w:sz="4" w:space="0" w:color="auto"/>
              <w:left w:val="single" w:sz="4" w:space="0" w:color="auto"/>
              <w:bottom w:val="nil"/>
              <w:right w:val="single" w:sz="4" w:space="0" w:color="auto"/>
            </w:tcBorders>
            <w:noWrap/>
            <w:vAlign w:val="center"/>
            <w:hideMark/>
          </w:tcPr>
          <w:p w:rsidR="009A2E85" w:rsidRPr="0089507F" w:rsidRDefault="009A2E85" w:rsidP="0029489A">
            <w:pPr>
              <w:spacing w:after="0" w:line="240" w:lineRule="auto"/>
              <w:rPr>
                <w:rFonts w:ascii="Calibri" w:eastAsia="Times New Roman" w:hAnsi="Calibri" w:cs="Calibri"/>
                <w:color w:val="000000"/>
              </w:rPr>
            </w:pPr>
            <w:r w:rsidRPr="0089507F">
              <w:rPr>
                <w:rFonts w:ascii="Calibri" w:eastAsia="Times New Roman" w:hAnsi="Calibri" w:cs="Calibri"/>
                <w:color w:val="000000"/>
              </w:rPr>
              <w:t>Pêche</w:t>
            </w:r>
          </w:p>
        </w:tc>
        <w:tc>
          <w:tcPr>
            <w:tcW w:w="141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42" w:type="dxa"/>
            <w:tcBorders>
              <w:top w:val="single" w:sz="4" w:space="0" w:color="auto"/>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54" w:type="dxa"/>
            <w:tcBorders>
              <w:top w:val="single" w:sz="4" w:space="0" w:color="auto"/>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5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01" w:type="dxa"/>
            <w:tcBorders>
              <w:top w:val="single" w:sz="4" w:space="0" w:color="auto"/>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14" w:type="dxa"/>
            <w:tcBorders>
              <w:top w:val="single" w:sz="4" w:space="0" w:color="auto"/>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2F69A3">
        <w:trPr>
          <w:trHeight w:val="307"/>
        </w:trPr>
        <w:tc>
          <w:tcPr>
            <w:tcW w:w="3420" w:type="dxa"/>
            <w:tcBorders>
              <w:top w:val="single" w:sz="4" w:space="0" w:color="auto"/>
              <w:left w:val="single" w:sz="4" w:space="0" w:color="auto"/>
              <w:bottom w:val="nil"/>
              <w:right w:val="single" w:sz="4" w:space="0" w:color="auto"/>
            </w:tcBorders>
            <w:hideMark/>
          </w:tcPr>
          <w:p w:rsidR="009A2E85" w:rsidRPr="0089507F" w:rsidRDefault="009A2E85" w:rsidP="0029489A">
            <w:pPr>
              <w:spacing w:after="0" w:line="240" w:lineRule="auto"/>
              <w:rPr>
                <w:rFonts w:ascii="Calibri" w:eastAsia="Times New Roman" w:hAnsi="Calibri" w:cs="Calibri"/>
                <w:color w:val="000000"/>
              </w:rPr>
            </w:pPr>
            <w:r w:rsidRPr="0089507F">
              <w:rPr>
                <w:rFonts w:ascii="Calibri" w:eastAsia="Times New Roman" w:hAnsi="Calibri" w:cs="Calibri"/>
                <w:color w:val="000000"/>
              </w:rPr>
              <w:t>Agriculture</w:t>
            </w:r>
          </w:p>
        </w:tc>
        <w:tc>
          <w:tcPr>
            <w:tcW w:w="141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4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54" w:type="dxa"/>
            <w:tcBorders>
              <w:top w:val="nil"/>
              <w:left w:val="nil"/>
              <w:bottom w:val="nil"/>
              <w:right w:val="single" w:sz="4" w:space="0" w:color="auto"/>
            </w:tcBorders>
            <w:noWrap/>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14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5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01" w:type="dxa"/>
            <w:tcBorders>
              <w:top w:val="nil"/>
              <w:left w:val="nil"/>
              <w:bottom w:val="nil"/>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1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2F69A3">
        <w:trPr>
          <w:trHeight w:val="307"/>
        </w:trPr>
        <w:tc>
          <w:tcPr>
            <w:tcW w:w="3420" w:type="dxa"/>
            <w:tcBorders>
              <w:top w:val="single" w:sz="4" w:space="0" w:color="auto"/>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ascii="Calibri" w:eastAsia="Times New Roman" w:hAnsi="Calibri" w:cs="Calibri"/>
                <w:color w:val="000000"/>
              </w:rPr>
            </w:pPr>
            <w:r w:rsidRPr="0089507F">
              <w:rPr>
                <w:rFonts w:ascii="Calibri" w:eastAsia="Times New Roman" w:hAnsi="Calibri" w:cs="Calibri"/>
                <w:color w:val="000000"/>
              </w:rPr>
              <w:t>Artisanat</w:t>
            </w:r>
          </w:p>
        </w:tc>
        <w:tc>
          <w:tcPr>
            <w:tcW w:w="1413" w:type="dxa"/>
            <w:tcBorders>
              <w:top w:val="nil"/>
              <w:left w:val="nil"/>
              <w:bottom w:val="single" w:sz="4" w:space="0" w:color="auto"/>
              <w:right w:val="single" w:sz="4" w:space="0" w:color="auto"/>
            </w:tcBorders>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4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54" w:type="dxa"/>
            <w:tcBorders>
              <w:top w:val="single" w:sz="4" w:space="0" w:color="auto"/>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5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01" w:type="dxa"/>
            <w:tcBorders>
              <w:top w:val="single" w:sz="4" w:space="0" w:color="auto"/>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1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2F69A3">
        <w:trPr>
          <w:trHeight w:val="307"/>
        </w:trPr>
        <w:tc>
          <w:tcPr>
            <w:tcW w:w="3420"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ascii="Calibri" w:eastAsia="Times New Roman" w:hAnsi="Calibri" w:cs="Calibri"/>
                <w:color w:val="000000"/>
              </w:rPr>
            </w:pPr>
            <w:r w:rsidRPr="0089507F">
              <w:rPr>
                <w:rFonts w:ascii="Calibri" w:eastAsia="Times New Roman" w:hAnsi="Calibri" w:cs="Calibri"/>
                <w:color w:val="000000"/>
              </w:rPr>
              <w:t>Tourisme</w:t>
            </w:r>
          </w:p>
        </w:tc>
        <w:tc>
          <w:tcPr>
            <w:tcW w:w="141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4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5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1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2F69A3">
        <w:trPr>
          <w:trHeight w:val="307"/>
        </w:trPr>
        <w:tc>
          <w:tcPr>
            <w:tcW w:w="3420"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ascii="Calibri" w:eastAsia="Times New Roman" w:hAnsi="Calibri" w:cs="Calibri"/>
                <w:color w:val="000000"/>
              </w:rPr>
            </w:pPr>
            <w:r w:rsidRPr="0089507F">
              <w:rPr>
                <w:rFonts w:ascii="Calibri" w:eastAsia="Times New Roman" w:hAnsi="Calibri" w:cs="Calibri"/>
                <w:color w:val="000000"/>
              </w:rPr>
              <w:t>Transport en milieu rural</w:t>
            </w:r>
          </w:p>
        </w:tc>
        <w:tc>
          <w:tcPr>
            <w:tcW w:w="141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4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5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1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2F69A3">
        <w:trPr>
          <w:trHeight w:val="307"/>
        </w:trPr>
        <w:tc>
          <w:tcPr>
            <w:tcW w:w="3420"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ascii="Calibri" w:eastAsia="Times New Roman" w:hAnsi="Calibri" w:cs="Calibri"/>
                <w:color w:val="000000"/>
              </w:rPr>
            </w:pPr>
            <w:r w:rsidRPr="0089507F">
              <w:rPr>
                <w:rFonts w:ascii="Calibri" w:eastAsia="Times New Roman" w:hAnsi="Calibri" w:cs="Calibri"/>
                <w:color w:val="000000"/>
              </w:rPr>
              <w:t>Filière bois et énergie</w:t>
            </w:r>
          </w:p>
        </w:tc>
        <w:tc>
          <w:tcPr>
            <w:tcW w:w="141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4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5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1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2F69A3">
        <w:trPr>
          <w:trHeight w:val="1228"/>
        </w:trPr>
        <w:tc>
          <w:tcPr>
            <w:tcW w:w="3420" w:type="dxa"/>
            <w:tcBorders>
              <w:top w:val="nil"/>
              <w:left w:val="single" w:sz="4" w:space="0" w:color="auto"/>
              <w:bottom w:val="single" w:sz="4" w:space="0" w:color="auto"/>
              <w:right w:val="single" w:sz="4" w:space="0" w:color="auto"/>
            </w:tcBorders>
            <w:vAlign w:val="bottom"/>
            <w:hideMark/>
          </w:tcPr>
          <w:p w:rsidR="009A2E85" w:rsidRPr="0089507F" w:rsidRDefault="009A2E85" w:rsidP="0029489A">
            <w:pPr>
              <w:spacing w:after="0" w:line="240" w:lineRule="auto"/>
              <w:rPr>
                <w:rFonts w:ascii="Calibri" w:eastAsia="Times New Roman" w:hAnsi="Calibri" w:cs="Calibri"/>
                <w:color w:val="000000"/>
              </w:rPr>
            </w:pPr>
            <w:r w:rsidRPr="0089507F">
              <w:rPr>
                <w:rFonts w:ascii="Calibri" w:eastAsia="Times New Roman" w:hAnsi="Calibri" w:cs="Calibri"/>
                <w:color w:val="000000"/>
              </w:rPr>
              <w:t xml:space="preserve">Appui sur le financement et la recherche de </w:t>
            </w:r>
            <w:r w:rsidR="00D31DBC">
              <w:rPr>
                <w:rFonts w:ascii="Calibri" w:eastAsia="Times New Roman" w:hAnsi="Calibri" w:cs="Calibri"/>
                <w:color w:val="000000"/>
              </w:rPr>
              <w:t>financement pour lancer les AGR</w:t>
            </w:r>
          </w:p>
        </w:tc>
        <w:tc>
          <w:tcPr>
            <w:tcW w:w="141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4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5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1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2F69A3">
        <w:trPr>
          <w:trHeight w:val="307"/>
        </w:trPr>
        <w:tc>
          <w:tcPr>
            <w:tcW w:w="3420"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ascii="Calibri" w:eastAsia="Times New Roman" w:hAnsi="Calibri" w:cs="Calibri"/>
                <w:color w:val="000000"/>
              </w:rPr>
            </w:pPr>
            <w:r w:rsidRPr="0089507F">
              <w:rPr>
                <w:rFonts w:ascii="Calibri" w:eastAsia="Times New Roman" w:hAnsi="Calibri" w:cs="Calibri"/>
                <w:color w:val="000000"/>
              </w:rPr>
              <w:t>Autres ….</w:t>
            </w:r>
          </w:p>
        </w:tc>
        <w:tc>
          <w:tcPr>
            <w:tcW w:w="141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4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5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2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401"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51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bl>
    <w:p w:rsidR="00BB12D5" w:rsidRDefault="00BB12D5">
      <w:r>
        <w:br w:type="page"/>
      </w:r>
    </w:p>
    <w:tbl>
      <w:tblPr>
        <w:tblW w:w="15819" w:type="dxa"/>
        <w:tblInd w:w="-72" w:type="dxa"/>
        <w:tblCellMar>
          <w:left w:w="70" w:type="dxa"/>
          <w:right w:w="70" w:type="dxa"/>
        </w:tblCellMar>
        <w:tblLook w:val="04A0"/>
      </w:tblPr>
      <w:tblGrid>
        <w:gridCol w:w="3828"/>
        <w:gridCol w:w="1985"/>
        <w:gridCol w:w="2536"/>
        <w:gridCol w:w="2255"/>
        <w:gridCol w:w="2255"/>
        <w:gridCol w:w="2960"/>
      </w:tblGrid>
      <w:tr w:rsidR="00953A33" w:rsidRPr="006C78F4" w:rsidTr="001A6E36">
        <w:trPr>
          <w:trHeight w:val="300"/>
        </w:trPr>
        <w:tc>
          <w:tcPr>
            <w:tcW w:w="3828" w:type="dxa"/>
            <w:tcBorders>
              <w:top w:val="nil"/>
              <w:left w:val="nil"/>
              <w:bottom w:val="nil"/>
              <w:right w:val="nil"/>
            </w:tcBorders>
            <w:noWrap/>
            <w:vAlign w:val="bottom"/>
            <w:hideMark/>
          </w:tcPr>
          <w:p w:rsidR="009A2E85" w:rsidRPr="000D4636" w:rsidRDefault="009A2E85" w:rsidP="0029489A">
            <w:pPr>
              <w:spacing w:after="0" w:line="240" w:lineRule="auto"/>
              <w:rPr>
                <w:rFonts w:ascii="Times New Roman" w:eastAsia="Times New Roman" w:hAnsi="Times New Roman" w:cs="Times New Roman"/>
                <w:b/>
                <w:bCs/>
                <w:color w:val="000000"/>
              </w:rPr>
            </w:pPr>
            <w:r w:rsidRPr="000D4636">
              <w:rPr>
                <w:rFonts w:ascii="Times New Roman" w:eastAsia="Times New Roman" w:hAnsi="Times New Roman" w:cs="Times New Roman"/>
                <w:b/>
                <w:bCs/>
                <w:color w:val="000000"/>
              </w:rPr>
              <w:lastRenderedPageBreak/>
              <w:t>2/ACHAT LOCAL</w:t>
            </w:r>
          </w:p>
          <w:p w:rsidR="009A2E85" w:rsidRPr="006C78F4" w:rsidRDefault="009A2E85" w:rsidP="0029489A">
            <w:pPr>
              <w:spacing w:after="0" w:line="240" w:lineRule="auto"/>
              <w:rPr>
                <w:rFonts w:ascii="Calibri" w:eastAsia="Times New Roman" w:hAnsi="Calibri" w:cs="Calibri"/>
                <w:b/>
                <w:bCs/>
                <w:color w:val="000000"/>
              </w:rPr>
            </w:pPr>
          </w:p>
        </w:tc>
        <w:tc>
          <w:tcPr>
            <w:tcW w:w="1985"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2536"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2255"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2255"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2960"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r>
      <w:tr w:rsidR="00953A33" w:rsidRPr="006C78F4" w:rsidTr="001A6E36">
        <w:trPr>
          <w:trHeight w:val="900"/>
        </w:trPr>
        <w:tc>
          <w:tcPr>
            <w:tcW w:w="3828" w:type="dxa"/>
            <w:tcBorders>
              <w:top w:val="single" w:sz="4" w:space="0" w:color="auto"/>
              <w:left w:val="single" w:sz="4" w:space="0" w:color="auto"/>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Désignation des achats</w:t>
            </w:r>
          </w:p>
        </w:tc>
        <w:tc>
          <w:tcPr>
            <w:tcW w:w="1985"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Description des actions</w:t>
            </w:r>
          </w:p>
        </w:tc>
        <w:tc>
          <w:tcPr>
            <w:tcW w:w="2536"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Fournisseurs (ONG/Entreprise…)</w:t>
            </w:r>
          </w:p>
        </w:tc>
        <w:tc>
          <w:tcPr>
            <w:tcW w:w="2255" w:type="dxa"/>
            <w:tcBorders>
              <w:top w:val="single" w:sz="4" w:space="0" w:color="auto"/>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Localisation</w:t>
            </w:r>
          </w:p>
        </w:tc>
        <w:tc>
          <w:tcPr>
            <w:tcW w:w="2255"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Durée de contrat</w:t>
            </w:r>
          </w:p>
        </w:tc>
        <w:tc>
          <w:tcPr>
            <w:tcW w:w="2960"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Quantité du besoin</w:t>
            </w:r>
          </w:p>
        </w:tc>
      </w:tr>
      <w:tr w:rsidR="00953A33" w:rsidRPr="006C78F4" w:rsidTr="001A6E36">
        <w:trPr>
          <w:trHeight w:val="300"/>
        </w:trPr>
        <w:tc>
          <w:tcPr>
            <w:tcW w:w="3828" w:type="dxa"/>
            <w:tcBorders>
              <w:top w:val="nil"/>
              <w:left w:val="single" w:sz="4" w:space="0" w:color="auto"/>
              <w:bottom w:val="nil"/>
              <w:right w:val="single" w:sz="4" w:space="0" w:color="auto"/>
            </w:tcBorders>
            <w:noWrap/>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Besoin alimentaire</w:t>
            </w:r>
          </w:p>
        </w:tc>
        <w:tc>
          <w:tcPr>
            <w:tcW w:w="198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536" w:type="dxa"/>
            <w:tcBorders>
              <w:top w:val="nil"/>
              <w:left w:val="nil"/>
              <w:bottom w:val="nil"/>
              <w:right w:val="single" w:sz="4" w:space="0" w:color="auto"/>
            </w:tcBorders>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nil"/>
              <w:right w:val="single" w:sz="4" w:space="0" w:color="auto"/>
            </w:tcBorders>
            <w:noWrap/>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96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53A33" w:rsidRPr="006C78F4" w:rsidTr="001A6E36">
        <w:trPr>
          <w:trHeight w:val="300"/>
        </w:trPr>
        <w:tc>
          <w:tcPr>
            <w:tcW w:w="3828" w:type="dxa"/>
            <w:vMerge w:val="restart"/>
            <w:tcBorders>
              <w:top w:val="single" w:sz="4" w:space="0" w:color="auto"/>
              <w:left w:val="single" w:sz="4" w:space="0" w:color="auto"/>
              <w:bottom w:val="single" w:sz="4" w:space="0" w:color="000000"/>
              <w:right w:val="single" w:sz="4" w:space="0" w:color="auto"/>
            </w:tcBorders>
            <w:noWrap/>
            <w:vAlign w:val="center"/>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Besoin en construction</w:t>
            </w:r>
          </w:p>
        </w:tc>
        <w:tc>
          <w:tcPr>
            <w:tcW w:w="198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536" w:type="dxa"/>
            <w:tcBorders>
              <w:top w:val="single" w:sz="4" w:space="0" w:color="auto"/>
              <w:left w:val="nil"/>
              <w:bottom w:val="single" w:sz="4" w:space="0" w:color="auto"/>
              <w:right w:val="single" w:sz="4" w:space="0" w:color="auto"/>
            </w:tcBorders>
            <w:noWrap/>
            <w:vAlign w:val="bottom"/>
            <w:hideMark/>
          </w:tcPr>
          <w:p w:rsidR="009A2E85" w:rsidRPr="006C78F4" w:rsidRDefault="009A2E85" w:rsidP="009A2E85">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single" w:sz="4" w:space="0" w:color="auto"/>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96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53A33" w:rsidRPr="006C78F4" w:rsidTr="001A6E36">
        <w:trPr>
          <w:trHeight w:val="300"/>
        </w:trPr>
        <w:tc>
          <w:tcPr>
            <w:tcW w:w="3828" w:type="dxa"/>
            <w:vMerge/>
            <w:tcBorders>
              <w:top w:val="single" w:sz="4" w:space="0" w:color="auto"/>
              <w:left w:val="single" w:sz="4" w:space="0" w:color="auto"/>
              <w:bottom w:val="single" w:sz="4" w:space="0" w:color="000000"/>
              <w:right w:val="single" w:sz="4" w:space="0" w:color="auto"/>
            </w:tcBorders>
            <w:vAlign w:val="center"/>
            <w:hideMark/>
          </w:tcPr>
          <w:p w:rsidR="009A2E85" w:rsidRPr="0089507F" w:rsidRDefault="009A2E85" w:rsidP="0029489A">
            <w:pPr>
              <w:spacing w:after="0" w:line="240" w:lineRule="auto"/>
              <w:rPr>
                <w:rFonts w:eastAsia="Times New Roman" w:cstheme="minorHAnsi"/>
                <w:color w:val="000000"/>
              </w:rPr>
            </w:pPr>
          </w:p>
        </w:tc>
        <w:tc>
          <w:tcPr>
            <w:tcW w:w="1985" w:type="dxa"/>
            <w:tcBorders>
              <w:top w:val="nil"/>
              <w:left w:val="nil"/>
              <w:bottom w:val="single" w:sz="4" w:space="0" w:color="auto"/>
              <w:right w:val="single" w:sz="4" w:space="0" w:color="auto"/>
            </w:tcBorders>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53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96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53A33" w:rsidRPr="006C78F4" w:rsidTr="001A6E36">
        <w:trPr>
          <w:trHeight w:val="300"/>
        </w:trPr>
        <w:tc>
          <w:tcPr>
            <w:tcW w:w="3828" w:type="dxa"/>
            <w:tcBorders>
              <w:top w:val="nil"/>
              <w:left w:val="single" w:sz="4" w:space="0" w:color="auto"/>
              <w:bottom w:val="nil"/>
              <w:right w:val="single" w:sz="4" w:space="0" w:color="auto"/>
            </w:tcBorders>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 xml:space="preserve">Activités connexes </w:t>
            </w:r>
          </w:p>
        </w:tc>
        <w:tc>
          <w:tcPr>
            <w:tcW w:w="198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53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nil"/>
              <w:right w:val="single" w:sz="4" w:space="0" w:color="auto"/>
            </w:tcBorders>
            <w:noWrap/>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96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53A33" w:rsidRPr="006C78F4" w:rsidTr="001A6E36">
        <w:trPr>
          <w:trHeight w:val="657"/>
        </w:trPr>
        <w:tc>
          <w:tcPr>
            <w:tcW w:w="3828" w:type="dxa"/>
            <w:tcBorders>
              <w:top w:val="single" w:sz="4" w:space="0" w:color="auto"/>
              <w:left w:val="single" w:sz="4" w:space="0" w:color="auto"/>
              <w:bottom w:val="single" w:sz="4" w:space="0" w:color="auto"/>
              <w:right w:val="single" w:sz="4" w:space="0" w:color="auto"/>
            </w:tcBorders>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Besoin en service (entretien d'équipement/lavage)</w:t>
            </w:r>
          </w:p>
        </w:tc>
        <w:tc>
          <w:tcPr>
            <w:tcW w:w="1985" w:type="dxa"/>
            <w:tcBorders>
              <w:top w:val="nil"/>
              <w:left w:val="nil"/>
              <w:bottom w:val="single" w:sz="4" w:space="0" w:color="auto"/>
              <w:right w:val="single" w:sz="4" w:space="0" w:color="auto"/>
            </w:tcBorders>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53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single" w:sz="4" w:space="0" w:color="auto"/>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96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53A33" w:rsidRPr="006C78F4" w:rsidTr="001A6E36">
        <w:trPr>
          <w:trHeight w:val="300"/>
        </w:trPr>
        <w:tc>
          <w:tcPr>
            <w:tcW w:w="3828"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Besoin en énergie</w:t>
            </w:r>
          </w:p>
        </w:tc>
        <w:tc>
          <w:tcPr>
            <w:tcW w:w="198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53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96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53A33" w:rsidRPr="006C78F4" w:rsidTr="001A6E36">
        <w:trPr>
          <w:trHeight w:val="300"/>
        </w:trPr>
        <w:tc>
          <w:tcPr>
            <w:tcW w:w="3828"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Autres</w:t>
            </w:r>
          </w:p>
        </w:tc>
        <w:tc>
          <w:tcPr>
            <w:tcW w:w="198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53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25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296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53A33" w:rsidRPr="006C78F4" w:rsidTr="001A6E36">
        <w:trPr>
          <w:trHeight w:val="300"/>
        </w:trPr>
        <w:tc>
          <w:tcPr>
            <w:tcW w:w="3828" w:type="dxa"/>
            <w:tcBorders>
              <w:top w:val="nil"/>
              <w:left w:val="nil"/>
              <w:bottom w:val="nil"/>
              <w:right w:val="nil"/>
            </w:tcBorders>
            <w:noWrap/>
            <w:vAlign w:val="bottom"/>
            <w:hideMark/>
          </w:tcPr>
          <w:p w:rsidR="009A2E85" w:rsidRDefault="009A2E85" w:rsidP="0029489A">
            <w:pPr>
              <w:spacing w:after="0" w:line="240" w:lineRule="auto"/>
              <w:rPr>
                <w:rFonts w:ascii="Calibri" w:eastAsia="Times New Roman" w:hAnsi="Calibri" w:cs="Calibri"/>
                <w:color w:val="000000"/>
              </w:rPr>
            </w:pPr>
          </w:p>
          <w:p w:rsidR="00077589" w:rsidRDefault="00077589" w:rsidP="0029489A">
            <w:pPr>
              <w:spacing w:after="0" w:line="240" w:lineRule="auto"/>
              <w:rPr>
                <w:rFonts w:ascii="Calibri" w:eastAsia="Times New Roman" w:hAnsi="Calibri" w:cs="Calibri"/>
                <w:color w:val="000000"/>
              </w:rPr>
            </w:pPr>
          </w:p>
          <w:p w:rsidR="00077589" w:rsidRPr="001A6E36" w:rsidRDefault="00077589" w:rsidP="0029489A">
            <w:pPr>
              <w:spacing w:after="0" w:line="240" w:lineRule="auto"/>
              <w:rPr>
                <w:rFonts w:ascii="Calibri" w:eastAsia="Times New Roman" w:hAnsi="Calibri" w:cs="Calibri"/>
                <w:color w:val="000000"/>
                <w:sz w:val="22"/>
                <w:szCs w:val="22"/>
              </w:rPr>
            </w:pPr>
            <w:r w:rsidRPr="001A6E36">
              <w:rPr>
                <w:rFonts w:ascii="Times New Roman" w:eastAsia="Times New Roman" w:hAnsi="Times New Roman" w:cs="Times New Roman"/>
                <w:b/>
                <w:bCs/>
                <w:color w:val="000000"/>
                <w:sz w:val="22"/>
                <w:szCs w:val="22"/>
              </w:rPr>
              <w:t>3/</w:t>
            </w:r>
            <w:r w:rsidR="001A6E36">
              <w:rPr>
                <w:rFonts w:ascii="Times New Roman" w:eastAsia="Times New Roman" w:hAnsi="Times New Roman" w:cs="Times New Roman"/>
                <w:b/>
                <w:bCs/>
                <w:color w:val="000000"/>
                <w:sz w:val="22"/>
                <w:szCs w:val="22"/>
              </w:rPr>
              <w:t xml:space="preserve"> </w:t>
            </w:r>
            <w:r w:rsidRPr="001A6E36">
              <w:rPr>
                <w:rFonts w:ascii="Times New Roman" w:eastAsia="Times New Roman" w:hAnsi="Times New Roman" w:cs="Times New Roman"/>
                <w:b/>
                <w:bCs/>
                <w:color w:val="000000"/>
                <w:sz w:val="22"/>
                <w:szCs w:val="22"/>
              </w:rPr>
              <w:t>FORMATION/RENFORCEMENT DE CAPACITE/TRANSFERT DE COMPETENCE TECHNIQUE</w:t>
            </w:r>
          </w:p>
          <w:p w:rsidR="00077589" w:rsidRDefault="00077589" w:rsidP="0029489A">
            <w:pPr>
              <w:spacing w:after="0" w:line="240" w:lineRule="auto"/>
              <w:rPr>
                <w:rFonts w:ascii="Calibri" w:eastAsia="Times New Roman" w:hAnsi="Calibri" w:cs="Calibri"/>
                <w:color w:val="000000"/>
              </w:rPr>
            </w:pPr>
          </w:p>
          <w:p w:rsidR="00077589" w:rsidRPr="006C78F4" w:rsidRDefault="00077589" w:rsidP="0029489A">
            <w:pPr>
              <w:spacing w:after="0" w:line="240" w:lineRule="auto"/>
              <w:rPr>
                <w:rFonts w:ascii="Calibri" w:eastAsia="Times New Roman" w:hAnsi="Calibri" w:cs="Calibri"/>
                <w:color w:val="000000"/>
              </w:rPr>
            </w:pPr>
          </w:p>
        </w:tc>
        <w:tc>
          <w:tcPr>
            <w:tcW w:w="1985"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2536"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2255"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2255"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2960"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r>
    </w:tbl>
    <w:tbl>
      <w:tblPr>
        <w:tblStyle w:val="Grilledutableau"/>
        <w:tblW w:w="0" w:type="auto"/>
        <w:tblLook w:val="04A0"/>
      </w:tblPr>
      <w:tblGrid>
        <w:gridCol w:w="1699"/>
        <w:gridCol w:w="1668"/>
        <w:gridCol w:w="1815"/>
        <w:gridCol w:w="1791"/>
        <w:gridCol w:w="1791"/>
        <w:gridCol w:w="1822"/>
        <w:gridCol w:w="1724"/>
        <w:gridCol w:w="1684"/>
        <w:gridCol w:w="1620"/>
      </w:tblGrid>
      <w:tr w:rsidR="00077589" w:rsidTr="00082060">
        <w:trPr>
          <w:trHeight w:val="516"/>
        </w:trPr>
        <w:tc>
          <w:tcPr>
            <w:tcW w:w="3367" w:type="dxa"/>
            <w:gridSpan w:val="2"/>
            <w:vAlign w:val="center"/>
          </w:tcPr>
          <w:p w:rsidR="00077589" w:rsidRPr="006C78F4" w:rsidRDefault="00077589" w:rsidP="00DD7AD3">
            <w:pPr>
              <w:jc w:val="center"/>
              <w:rPr>
                <w:rFonts w:ascii="Calibri" w:eastAsia="Times New Roman" w:hAnsi="Calibri" w:cs="Calibri"/>
                <w:b/>
                <w:bCs/>
                <w:color w:val="000000"/>
              </w:rPr>
            </w:pPr>
            <w:bookmarkStart w:id="1" w:name="_Hlk214511728"/>
            <w:r w:rsidRPr="006C78F4">
              <w:rPr>
                <w:rFonts w:ascii="Calibri" w:eastAsia="Times New Roman" w:hAnsi="Calibri" w:cs="Calibri"/>
                <w:b/>
                <w:bCs/>
                <w:color w:val="000000"/>
              </w:rPr>
              <w:t>Types de formation</w:t>
            </w:r>
          </w:p>
        </w:tc>
        <w:tc>
          <w:tcPr>
            <w:tcW w:w="1815" w:type="dxa"/>
            <w:vAlign w:val="center"/>
          </w:tcPr>
          <w:p w:rsidR="00077589" w:rsidRPr="00FA63D9" w:rsidRDefault="00077589" w:rsidP="00DD7AD3">
            <w:pPr>
              <w:jc w:val="center"/>
              <w:rPr>
                <w:rFonts w:ascii="Calibri" w:eastAsia="Times New Roman" w:hAnsi="Calibri" w:cs="Calibri"/>
                <w:b/>
                <w:bCs/>
                <w:color w:val="000000"/>
              </w:rPr>
            </w:pPr>
            <w:r w:rsidRPr="00FA63D9">
              <w:rPr>
                <w:rFonts w:ascii="Calibri" w:eastAsia="Times New Roman" w:hAnsi="Calibri" w:cs="Calibri"/>
                <w:b/>
                <w:bCs/>
                <w:color w:val="000000"/>
              </w:rPr>
              <w:t>Description</w:t>
            </w:r>
          </w:p>
        </w:tc>
        <w:tc>
          <w:tcPr>
            <w:tcW w:w="1791" w:type="dxa"/>
            <w:vAlign w:val="center"/>
          </w:tcPr>
          <w:p w:rsidR="00077589" w:rsidRPr="006C78F4" w:rsidRDefault="00077589" w:rsidP="00DD7AD3">
            <w:pPr>
              <w:jc w:val="center"/>
              <w:rPr>
                <w:rFonts w:ascii="Calibri" w:eastAsia="Times New Roman" w:hAnsi="Calibri" w:cs="Calibri"/>
                <w:b/>
                <w:bCs/>
                <w:color w:val="000000"/>
              </w:rPr>
            </w:pPr>
            <w:r w:rsidRPr="006C78F4">
              <w:rPr>
                <w:rFonts w:ascii="Calibri" w:eastAsia="Times New Roman" w:hAnsi="Calibri" w:cs="Calibri"/>
                <w:b/>
                <w:bCs/>
                <w:color w:val="000000"/>
              </w:rPr>
              <w:t>Lieu de formation</w:t>
            </w:r>
          </w:p>
        </w:tc>
        <w:tc>
          <w:tcPr>
            <w:tcW w:w="1791" w:type="dxa"/>
            <w:vAlign w:val="center"/>
          </w:tcPr>
          <w:p w:rsidR="00077589" w:rsidRPr="006C78F4" w:rsidRDefault="00077589" w:rsidP="00DD7AD3">
            <w:pPr>
              <w:jc w:val="center"/>
              <w:rPr>
                <w:rFonts w:ascii="Calibri" w:eastAsia="Times New Roman" w:hAnsi="Calibri" w:cs="Calibri"/>
                <w:b/>
                <w:bCs/>
                <w:color w:val="000000"/>
              </w:rPr>
            </w:pPr>
            <w:r w:rsidRPr="006C78F4">
              <w:rPr>
                <w:rFonts w:ascii="Calibri" w:eastAsia="Times New Roman" w:hAnsi="Calibri" w:cs="Calibri"/>
                <w:b/>
                <w:bCs/>
                <w:color w:val="000000"/>
              </w:rPr>
              <w:t>Durée de formation</w:t>
            </w:r>
          </w:p>
        </w:tc>
        <w:tc>
          <w:tcPr>
            <w:tcW w:w="5230" w:type="dxa"/>
            <w:gridSpan w:val="3"/>
            <w:vAlign w:val="center"/>
          </w:tcPr>
          <w:p w:rsidR="00077589" w:rsidRDefault="00077589" w:rsidP="008724F7">
            <w:pPr>
              <w:jc w:val="center"/>
            </w:pPr>
            <w:r w:rsidRPr="006C78F4">
              <w:rPr>
                <w:rFonts w:ascii="Calibri" w:eastAsia="Times New Roman" w:hAnsi="Calibri" w:cs="Calibri"/>
                <w:b/>
                <w:bCs/>
                <w:color w:val="000000"/>
              </w:rPr>
              <w:t>Bénéficiaire (personne moral</w:t>
            </w:r>
            <w:r>
              <w:rPr>
                <w:rFonts w:ascii="Calibri" w:eastAsia="Times New Roman" w:hAnsi="Calibri" w:cs="Calibri"/>
                <w:b/>
                <w:bCs/>
                <w:color w:val="000000"/>
              </w:rPr>
              <w:t>e</w:t>
            </w:r>
            <w:r w:rsidRPr="006C78F4">
              <w:rPr>
                <w:rFonts w:ascii="Calibri" w:eastAsia="Times New Roman" w:hAnsi="Calibri" w:cs="Calibri"/>
                <w:b/>
                <w:bCs/>
                <w:color w:val="000000"/>
              </w:rPr>
              <w:t xml:space="preserve"> ou physique)</w:t>
            </w:r>
          </w:p>
        </w:tc>
        <w:tc>
          <w:tcPr>
            <w:tcW w:w="1620" w:type="dxa"/>
            <w:vAlign w:val="center"/>
          </w:tcPr>
          <w:p w:rsidR="00077589" w:rsidRPr="006C78F4" w:rsidRDefault="00077589" w:rsidP="00DD7AD3">
            <w:pPr>
              <w:jc w:val="center"/>
              <w:rPr>
                <w:rFonts w:ascii="Calibri" w:eastAsia="Times New Roman" w:hAnsi="Calibri" w:cs="Calibri"/>
                <w:b/>
                <w:bCs/>
                <w:color w:val="000000"/>
              </w:rPr>
            </w:pPr>
            <w:r w:rsidRPr="006C78F4">
              <w:rPr>
                <w:rFonts w:ascii="Calibri" w:eastAsia="Times New Roman" w:hAnsi="Calibri" w:cs="Calibri"/>
                <w:b/>
                <w:bCs/>
                <w:color w:val="000000"/>
              </w:rPr>
              <w:t>Formateur</w:t>
            </w:r>
          </w:p>
        </w:tc>
      </w:tr>
      <w:tr w:rsidR="008724F7" w:rsidTr="00F91B30">
        <w:tc>
          <w:tcPr>
            <w:tcW w:w="8764" w:type="dxa"/>
            <w:gridSpan w:val="5"/>
          </w:tcPr>
          <w:p w:rsidR="008724F7" w:rsidRDefault="008724F7"/>
        </w:tc>
        <w:tc>
          <w:tcPr>
            <w:tcW w:w="1822" w:type="dxa"/>
            <w:vAlign w:val="center"/>
          </w:tcPr>
          <w:p w:rsidR="008724F7" w:rsidRPr="006C78F4" w:rsidRDefault="008724F7" w:rsidP="00DD7AD3">
            <w:pPr>
              <w:jc w:val="center"/>
              <w:rPr>
                <w:rFonts w:ascii="Calibri" w:eastAsia="Times New Roman" w:hAnsi="Calibri" w:cs="Calibri"/>
                <w:b/>
                <w:bCs/>
                <w:color w:val="000000"/>
              </w:rPr>
            </w:pPr>
            <w:r w:rsidRPr="006C78F4">
              <w:rPr>
                <w:rFonts w:ascii="Calibri" w:eastAsia="Times New Roman" w:hAnsi="Calibri" w:cs="Calibri"/>
                <w:b/>
                <w:bCs/>
                <w:color w:val="000000"/>
              </w:rPr>
              <w:t xml:space="preserve">Nombre </w:t>
            </w:r>
          </w:p>
        </w:tc>
        <w:tc>
          <w:tcPr>
            <w:tcW w:w="1724" w:type="dxa"/>
            <w:vAlign w:val="center"/>
          </w:tcPr>
          <w:p w:rsidR="008724F7" w:rsidRPr="006C78F4" w:rsidRDefault="008724F7" w:rsidP="00DD7AD3">
            <w:pPr>
              <w:jc w:val="center"/>
              <w:rPr>
                <w:rFonts w:ascii="Calibri" w:eastAsia="Times New Roman" w:hAnsi="Calibri" w:cs="Calibri"/>
                <w:b/>
                <w:bCs/>
                <w:color w:val="000000"/>
              </w:rPr>
            </w:pPr>
            <w:r w:rsidRPr="006C78F4">
              <w:rPr>
                <w:rFonts w:ascii="Calibri" w:eastAsia="Times New Roman" w:hAnsi="Calibri" w:cs="Calibri"/>
                <w:b/>
                <w:bCs/>
                <w:color w:val="000000"/>
              </w:rPr>
              <w:t>Genre</w:t>
            </w:r>
          </w:p>
        </w:tc>
        <w:tc>
          <w:tcPr>
            <w:tcW w:w="1684" w:type="dxa"/>
            <w:vAlign w:val="center"/>
          </w:tcPr>
          <w:p w:rsidR="008724F7" w:rsidRPr="006C78F4" w:rsidRDefault="008724F7" w:rsidP="008724F7">
            <w:pPr>
              <w:jc w:val="center"/>
              <w:rPr>
                <w:rFonts w:ascii="Calibri" w:eastAsia="Times New Roman" w:hAnsi="Calibri" w:cs="Calibri"/>
                <w:b/>
                <w:bCs/>
                <w:color w:val="000000"/>
              </w:rPr>
            </w:pPr>
            <w:r w:rsidRPr="006C78F4">
              <w:rPr>
                <w:rFonts w:ascii="Calibri" w:eastAsia="Times New Roman" w:hAnsi="Calibri" w:cs="Calibri"/>
                <w:b/>
                <w:bCs/>
                <w:color w:val="000000"/>
              </w:rPr>
              <w:t>Age</w:t>
            </w:r>
          </w:p>
        </w:tc>
        <w:tc>
          <w:tcPr>
            <w:tcW w:w="1620" w:type="dxa"/>
          </w:tcPr>
          <w:p w:rsidR="008724F7" w:rsidRPr="006C78F4" w:rsidRDefault="008724F7" w:rsidP="008724F7">
            <w:pPr>
              <w:jc w:val="center"/>
              <w:rPr>
                <w:rFonts w:ascii="Calibri" w:eastAsia="Times New Roman" w:hAnsi="Calibri" w:cs="Calibri"/>
                <w:b/>
                <w:bCs/>
                <w:color w:val="000000"/>
              </w:rPr>
            </w:pPr>
            <w:r>
              <w:rPr>
                <w:rFonts w:ascii="Calibri" w:eastAsia="Times New Roman" w:hAnsi="Calibri" w:cs="Calibri"/>
                <w:b/>
                <w:bCs/>
                <w:color w:val="000000"/>
              </w:rPr>
              <w:t>Nom</w:t>
            </w:r>
          </w:p>
        </w:tc>
      </w:tr>
      <w:tr w:rsidR="00077589" w:rsidTr="00A6230B">
        <w:trPr>
          <w:trHeight w:val="1042"/>
        </w:trPr>
        <w:tc>
          <w:tcPr>
            <w:tcW w:w="1699" w:type="dxa"/>
          </w:tcPr>
          <w:p w:rsidR="00077589" w:rsidRDefault="00077589"/>
        </w:tc>
        <w:tc>
          <w:tcPr>
            <w:tcW w:w="1668" w:type="dxa"/>
          </w:tcPr>
          <w:p w:rsidR="00077589" w:rsidRDefault="00077589"/>
        </w:tc>
        <w:tc>
          <w:tcPr>
            <w:tcW w:w="1815" w:type="dxa"/>
          </w:tcPr>
          <w:p w:rsidR="00077589" w:rsidRDefault="00077589"/>
        </w:tc>
        <w:tc>
          <w:tcPr>
            <w:tcW w:w="1791" w:type="dxa"/>
          </w:tcPr>
          <w:p w:rsidR="00077589" w:rsidRDefault="00077589"/>
        </w:tc>
        <w:tc>
          <w:tcPr>
            <w:tcW w:w="1791" w:type="dxa"/>
          </w:tcPr>
          <w:p w:rsidR="00077589" w:rsidRDefault="00077589"/>
        </w:tc>
        <w:tc>
          <w:tcPr>
            <w:tcW w:w="1822" w:type="dxa"/>
          </w:tcPr>
          <w:p w:rsidR="00077589" w:rsidRDefault="00077589"/>
        </w:tc>
        <w:tc>
          <w:tcPr>
            <w:tcW w:w="1724" w:type="dxa"/>
          </w:tcPr>
          <w:p w:rsidR="00077589" w:rsidRDefault="00077589"/>
        </w:tc>
        <w:tc>
          <w:tcPr>
            <w:tcW w:w="1684" w:type="dxa"/>
          </w:tcPr>
          <w:p w:rsidR="00077589" w:rsidRDefault="00077589"/>
        </w:tc>
        <w:tc>
          <w:tcPr>
            <w:tcW w:w="1620" w:type="dxa"/>
          </w:tcPr>
          <w:p w:rsidR="00077589" w:rsidRDefault="00077589"/>
        </w:tc>
      </w:tr>
    </w:tbl>
    <w:p w:rsidR="00BB12D5" w:rsidRDefault="00BB12D5">
      <w:r>
        <w:br w:type="page"/>
      </w:r>
    </w:p>
    <w:tbl>
      <w:tblPr>
        <w:tblW w:w="16422" w:type="dxa"/>
        <w:tblInd w:w="-411" w:type="dxa"/>
        <w:tblCellMar>
          <w:left w:w="70" w:type="dxa"/>
          <w:right w:w="70" w:type="dxa"/>
        </w:tblCellMar>
        <w:tblLook w:val="04A0"/>
      </w:tblPr>
      <w:tblGrid>
        <w:gridCol w:w="2401"/>
        <w:gridCol w:w="1420"/>
        <w:gridCol w:w="1792"/>
        <w:gridCol w:w="1180"/>
        <w:gridCol w:w="1723"/>
        <w:gridCol w:w="1147"/>
        <w:gridCol w:w="854"/>
        <w:gridCol w:w="1166"/>
        <w:gridCol w:w="1193"/>
        <w:gridCol w:w="738"/>
        <w:gridCol w:w="1067"/>
        <w:gridCol w:w="765"/>
        <w:gridCol w:w="979"/>
      </w:tblGrid>
      <w:tr w:rsidR="009A2E85" w:rsidRPr="006C78F4" w:rsidTr="00E52DAE">
        <w:trPr>
          <w:trHeight w:val="300"/>
        </w:trPr>
        <w:tc>
          <w:tcPr>
            <w:tcW w:w="2401" w:type="dxa"/>
            <w:tcBorders>
              <w:top w:val="nil"/>
              <w:left w:val="nil"/>
              <w:bottom w:val="nil"/>
              <w:right w:val="nil"/>
            </w:tcBorders>
            <w:noWrap/>
            <w:vAlign w:val="bottom"/>
            <w:hideMark/>
          </w:tcPr>
          <w:p w:rsidR="009A2E85" w:rsidRPr="000D4636" w:rsidRDefault="00E52DAE" w:rsidP="0029489A">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4/</w:t>
            </w:r>
            <w:r w:rsidR="009A2E85" w:rsidRPr="000D4636">
              <w:rPr>
                <w:rFonts w:ascii="Times New Roman" w:eastAsia="Times New Roman" w:hAnsi="Times New Roman" w:cs="Times New Roman"/>
                <w:b/>
                <w:bCs/>
                <w:color w:val="000000"/>
              </w:rPr>
              <w:t>RECRUTEMENT</w:t>
            </w:r>
          </w:p>
          <w:p w:rsidR="009A2E85" w:rsidRPr="000D4636" w:rsidRDefault="009A2E85" w:rsidP="0029489A">
            <w:pPr>
              <w:spacing w:after="0" w:line="240" w:lineRule="auto"/>
              <w:rPr>
                <w:rFonts w:ascii="Times New Roman" w:eastAsia="Times New Roman" w:hAnsi="Times New Roman" w:cs="Times New Roman"/>
                <w:b/>
                <w:bCs/>
                <w:color w:val="000000"/>
              </w:rPr>
            </w:pPr>
          </w:p>
        </w:tc>
        <w:tc>
          <w:tcPr>
            <w:tcW w:w="1417" w:type="dxa"/>
            <w:tcBorders>
              <w:top w:val="nil"/>
              <w:left w:val="nil"/>
              <w:bottom w:val="nil"/>
              <w:right w:val="nil"/>
            </w:tcBorders>
            <w:noWrap/>
            <w:vAlign w:val="bottom"/>
            <w:hideMark/>
          </w:tcPr>
          <w:p w:rsidR="009A2E85" w:rsidRPr="000D4636" w:rsidRDefault="009A2E85" w:rsidP="0029489A">
            <w:pPr>
              <w:spacing w:after="0" w:line="240" w:lineRule="auto"/>
              <w:rPr>
                <w:rFonts w:ascii="Times New Roman" w:eastAsia="Times New Roman" w:hAnsi="Times New Roman" w:cs="Times New Roman"/>
                <w:color w:val="000000"/>
              </w:rPr>
            </w:pPr>
          </w:p>
        </w:tc>
        <w:tc>
          <w:tcPr>
            <w:tcW w:w="1792"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1180"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1723"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1147"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854"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1166"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1193"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738"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1067"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765"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c>
          <w:tcPr>
            <w:tcW w:w="979" w:type="dxa"/>
            <w:tcBorders>
              <w:top w:val="nil"/>
              <w:left w:val="nil"/>
              <w:bottom w:val="nil"/>
              <w:right w:val="nil"/>
            </w:tcBorders>
            <w:noWrap/>
            <w:vAlign w:val="bottom"/>
            <w:hideMark/>
          </w:tcPr>
          <w:p w:rsidR="009A2E85" w:rsidRPr="006C78F4" w:rsidRDefault="009A2E85" w:rsidP="0029489A">
            <w:pPr>
              <w:spacing w:after="0" w:line="240" w:lineRule="auto"/>
              <w:rPr>
                <w:rFonts w:ascii="Calibri" w:eastAsia="Times New Roman" w:hAnsi="Calibri" w:cs="Calibri"/>
                <w:color w:val="000000"/>
              </w:rPr>
            </w:pPr>
          </w:p>
        </w:tc>
      </w:tr>
      <w:tr w:rsidR="009A2E85" w:rsidRPr="006C78F4" w:rsidTr="00E52DAE">
        <w:trPr>
          <w:trHeight w:val="900"/>
        </w:trPr>
        <w:tc>
          <w:tcPr>
            <w:tcW w:w="2401" w:type="dxa"/>
            <w:tcBorders>
              <w:top w:val="single" w:sz="4" w:space="0" w:color="auto"/>
              <w:left w:val="single" w:sz="4" w:space="0" w:color="auto"/>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Description du poste</w:t>
            </w:r>
          </w:p>
        </w:tc>
        <w:tc>
          <w:tcPr>
            <w:tcW w:w="1417" w:type="dxa"/>
            <w:tcBorders>
              <w:top w:val="single" w:sz="4" w:space="0" w:color="auto"/>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Qualification</w:t>
            </w:r>
          </w:p>
        </w:tc>
        <w:tc>
          <w:tcPr>
            <w:tcW w:w="1792"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Année d'expérience</w:t>
            </w:r>
          </w:p>
        </w:tc>
        <w:tc>
          <w:tcPr>
            <w:tcW w:w="1180"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Type de contrat</w:t>
            </w:r>
          </w:p>
        </w:tc>
        <w:tc>
          <w:tcPr>
            <w:tcW w:w="1723" w:type="dxa"/>
            <w:tcBorders>
              <w:top w:val="single" w:sz="4" w:space="0" w:color="auto"/>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Provenance</w:t>
            </w:r>
          </w:p>
        </w:tc>
        <w:tc>
          <w:tcPr>
            <w:tcW w:w="1147"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Résidence</w:t>
            </w:r>
          </w:p>
        </w:tc>
        <w:tc>
          <w:tcPr>
            <w:tcW w:w="854"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Lieu de travail</w:t>
            </w:r>
          </w:p>
        </w:tc>
        <w:tc>
          <w:tcPr>
            <w:tcW w:w="1166" w:type="dxa"/>
            <w:tcBorders>
              <w:top w:val="single" w:sz="4" w:space="0" w:color="auto"/>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Nombre</w:t>
            </w:r>
          </w:p>
        </w:tc>
        <w:tc>
          <w:tcPr>
            <w:tcW w:w="1193" w:type="dxa"/>
            <w:tcBorders>
              <w:top w:val="single" w:sz="4" w:space="0" w:color="auto"/>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Genre</w:t>
            </w:r>
          </w:p>
        </w:tc>
        <w:tc>
          <w:tcPr>
            <w:tcW w:w="738" w:type="dxa"/>
            <w:tcBorders>
              <w:top w:val="single" w:sz="4" w:space="0" w:color="auto"/>
              <w:left w:val="nil"/>
              <w:bottom w:val="single" w:sz="4" w:space="0" w:color="auto"/>
              <w:right w:val="single" w:sz="4" w:space="0" w:color="auto"/>
            </w:tcBorders>
            <w:noWrap/>
            <w:vAlign w:val="center"/>
            <w:hideMark/>
          </w:tcPr>
          <w:p w:rsidR="009A2E85" w:rsidRPr="006C78F4" w:rsidRDefault="009A2E85" w:rsidP="0029489A">
            <w:pPr>
              <w:spacing w:after="0" w:line="240" w:lineRule="auto"/>
              <w:rPr>
                <w:rFonts w:ascii="Calibri" w:eastAsia="Times New Roman" w:hAnsi="Calibri" w:cs="Calibri"/>
                <w:b/>
                <w:bCs/>
                <w:color w:val="000000"/>
              </w:rPr>
            </w:pPr>
            <w:r w:rsidRPr="006C78F4">
              <w:rPr>
                <w:rFonts w:ascii="Calibri" w:eastAsia="Times New Roman" w:hAnsi="Calibri" w:cs="Calibri"/>
                <w:b/>
                <w:bCs/>
                <w:color w:val="000000"/>
              </w:rPr>
              <w:t>Age</w:t>
            </w:r>
          </w:p>
        </w:tc>
        <w:tc>
          <w:tcPr>
            <w:tcW w:w="1067" w:type="dxa"/>
            <w:tcBorders>
              <w:top w:val="single" w:sz="4" w:space="0" w:color="auto"/>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Salaire</w:t>
            </w:r>
          </w:p>
        </w:tc>
        <w:tc>
          <w:tcPr>
            <w:tcW w:w="765"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Durée de travail par jour</w:t>
            </w:r>
          </w:p>
        </w:tc>
        <w:tc>
          <w:tcPr>
            <w:tcW w:w="979" w:type="dxa"/>
            <w:tcBorders>
              <w:top w:val="single" w:sz="4" w:space="0" w:color="auto"/>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Nb de jr par semaine</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Directeur des opérations</w:t>
            </w:r>
          </w:p>
        </w:tc>
        <w:tc>
          <w:tcPr>
            <w:tcW w:w="1417" w:type="dxa"/>
            <w:tcBorders>
              <w:top w:val="nil"/>
              <w:left w:val="nil"/>
              <w:bottom w:val="single" w:sz="4" w:space="0" w:color="auto"/>
              <w:right w:val="single" w:sz="4" w:space="0" w:color="auto"/>
            </w:tcBorders>
            <w:noWrap/>
            <w:vAlign w:val="center"/>
            <w:hideMark/>
          </w:tcPr>
          <w:p w:rsidR="009A2E85" w:rsidRPr="00921B85" w:rsidRDefault="009A2E85" w:rsidP="0029489A">
            <w:pPr>
              <w:spacing w:after="0" w:line="240" w:lineRule="auto"/>
              <w:jc w:val="center"/>
              <w:rPr>
                <w:rFonts w:ascii="Calibri" w:eastAsia="Times New Roman" w:hAnsi="Calibri" w:cs="Calibri"/>
                <w:b/>
                <w:bCs/>
              </w:rPr>
            </w:pPr>
            <w:r w:rsidRPr="00921B85">
              <w:rPr>
                <w:rFonts w:ascii="Calibri" w:eastAsia="Times New Roman" w:hAnsi="Calibri" w:cs="Calibri"/>
                <w:b/>
                <w:bCs/>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 </w:t>
            </w:r>
          </w:p>
        </w:tc>
        <w:tc>
          <w:tcPr>
            <w:tcW w:w="1723" w:type="dxa"/>
            <w:tcBorders>
              <w:top w:val="nil"/>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 </w:t>
            </w:r>
          </w:p>
        </w:tc>
        <w:tc>
          <w:tcPr>
            <w:tcW w:w="1147" w:type="dxa"/>
            <w:tcBorders>
              <w:top w:val="nil"/>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 </w:t>
            </w:r>
          </w:p>
        </w:tc>
        <w:tc>
          <w:tcPr>
            <w:tcW w:w="854" w:type="dxa"/>
            <w:tcBorders>
              <w:top w:val="nil"/>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 </w:t>
            </w:r>
          </w:p>
        </w:tc>
        <w:tc>
          <w:tcPr>
            <w:tcW w:w="1166" w:type="dxa"/>
            <w:tcBorders>
              <w:top w:val="nil"/>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 </w:t>
            </w:r>
          </w:p>
        </w:tc>
        <w:tc>
          <w:tcPr>
            <w:tcW w:w="1193" w:type="dxa"/>
            <w:tcBorders>
              <w:top w:val="nil"/>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b/>
                <w:bCs/>
                <w:color w:val="000000"/>
              </w:rPr>
            </w:pPr>
            <w:r w:rsidRPr="006C78F4">
              <w:rPr>
                <w:rFonts w:ascii="Calibri" w:eastAsia="Times New Roman" w:hAnsi="Calibri" w:cs="Calibri"/>
                <w:b/>
                <w:bCs/>
                <w:color w:val="000000"/>
              </w:rPr>
              <w:t> </w:t>
            </w:r>
          </w:p>
        </w:tc>
        <w:tc>
          <w:tcPr>
            <w:tcW w:w="1067" w:type="dxa"/>
            <w:tcBorders>
              <w:top w:val="nil"/>
              <w:left w:val="nil"/>
              <w:bottom w:val="single" w:sz="4" w:space="0" w:color="auto"/>
              <w:right w:val="single" w:sz="4" w:space="0" w:color="auto"/>
            </w:tcBorders>
            <w:noWrap/>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 </w:t>
            </w:r>
          </w:p>
        </w:tc>
        <w:tc>
          <w:tcPr>
            <w:tcW w:w="765" w:type="dxa"/>
            <w:tcBorders>
              <w:top w:val="nil"/>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 </w:t>
            </w:r>
          </w:p>
        </w:tc>
        <w:tc>
          <w:tcPr>
            <w:tcW w:w="979" w:type="dxa"/>
            <w:tcBorders>
              <w:top w:val="nil"/>
              <w:left w:val="nil"/>
              <w:bottom w:val="single" w:sz="4" w:space="0" w:color="auto"/>
              <w:right w:val="single" w:sz="4" w:space="0" w:color="auto"/>
            </w:tcBorders>
            <w:vAlign w:val="center"/>
            <w:hideMark/>
          </w:tcPr>
          <w:p w:rsidR="009A2E85" w:rsidRPr="006C78F4" w:rsidRDefault="009A2E85" w:rsidP="0029489A">
            <w:pPr>
              <w:spacing w:after="0" w:line="240" w:lineRule="auto"/>
              <w:jc w:val="center"/>
              <w:rPr>
                <w:rFonts w:ascii="Calibri" w:eastAsia="Times New Roman" w:hAnsi="Calibri" w:cs="Calibri"/>
                <w:b/>
                <w:bCs/>
                <w:color w:val="000000"/>
              </w:rPr>
            </w:pPr>
            <w:r w:rsidRPr="006C78F4">
              <w:rPr>
                <w:rFonts w:ascii="Calibri" w:eastAsia="Times New Roman" w:hAnsi="Calibri" w:cs="Calibri"/>
                <w:b/>
                <w:bCs/>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Ingénieurs miniers</w:t>
            </w:r>
          </w:p>
        </w:tc>
        <w:tc>
          <w:tcPr>
            <w:tcW w:w="1417" w:type="dxa"/>
            <w:tcBorders>
              <w:top w:val="nil"/>
              <w:left w:val="nil"/>
              <w:bottom w:val="single" w:sz="4" w:space="0" w:color="auto"/>
              <w:right w:val="single" w:sz="4" w:space="0" w:color="auto"/>
            </w:tcBorders>
            <w:noWrap/>
            <w:vAlign w:val="center"/>
            <w:hideMark/>
          </w:tcPr>
          <w:p w:rsidR="009A2E85" w:rsidRPr="00921B85" w:rsidRDefault="009A2E85" w:rsidP="0029489A">
            <w:pPr>
              <w:spacing w:after="0" w:line="240" w:lineRule="auto"/>
              <w:rPr>
                <w:rFonts w:ascii="Calibri" w:eastAsia="Times New Roman" w:hAnsi="Calibri" w:cs="Calibri"/>
              </w:rPr>
            </w:pPr>
            <w:r w:rsidRPr="00921B85">
              <w:rPr>
                <w:rFonts w:ascii="Calibri" w:eastAsia="Times New Roman" w:hAnsi="Calibri" w:cs="Calibri"/>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Géologues</w:t>
            </w:r>
          </w:p>
        </w:tc>
        <w:tc>
          <w:tcPr>
            <w:tcW w:w="1417" w:type="dxa"/>
            <w:tcBorders>
              <w:top w:val="nil"/>
              <w:left w:val="nil"/>
              <w:bottom w:val="single" w:sz="4" w:space="0" w:color="auto"/>
              <w:right w:val="single" w:sz="4" w:space="0" w:color="auto"/>
            </w:tcBorders>
            <w:noWrap/>
            <w:vAlign w:val="center"/>
            <w:hideMark/>
          </w:tcPr>
          <w:p w:rsidR="009A2E85" w:rsidRPr="00921B85" w:rsidRDefault="009A2E85" w:rsidP="0029489A">
            <w:pPr>
              <w:spacing w:after="0" w:line="240" w:lineRule="auto"/>
              <w:rPr>
                <w:rFonts w:ascii="Calibri" w:eastAsia="Times New Roman" w:hAnsi="Calibri" w:cs="Calibri"/>
              </w:rPr>
            </w:pPr>
            <w:r w:rsidRPr="00921B85">
              <w:rPr>
                <w:rFonts w:ascii="Calibri" w:eastAsia="Times New Roman" w:hAnsi="Calibri" w:cs="Calibri"/>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jc w:val="center"/>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rPr>
            </w:pPr>
            <w:r w:rsidRPr="0089507F">
              <w:rPr>
                <w:rFonts w:eastAsia="Times New Roman" w:cstheme="minorHAnsi"/>
              </w:rPr>
              <w:t>Géophysiciens</w:t>
            </w:r>
          </w:p>
        </w:tc>
        <w:tc>
          <w:tcPr>
            <w:tcW w:w="1417" w:type="dxa"/>
            <w:tcBorders>
              <w:top w:val="nil"/>
              <w:left w:val="nil"/>
              <w:bottom w:val="single" w:sz="4" w:space="0" w:color="auto"/>
              <w:right w:val="single" w:sz="4" w:space="0" w:color="auto"/>
            </w:tcBorders>
            <w:noWrap/>
            <w:hideMark/>
          </w:tcPr>
          <w:p w:rsidR="009A2E85" w:rsidRPr="00921B85" w:rsidRDefault="009A2E85" w:rsidP="0029489A">
            <w:pPr>
              <w:spacing w:after="0" w:line="240" w:lineRule="auto"/>
              <w:rPr>
                <w:rFonts w:ascii="Calibri" w:eastAsia="Times New Roman" w:hAnsi="Calibri" w:cs="Calibri"/>
              </w:rPr>
            </w:pPr>
            <w:r w:rsidRPr="00921B85">
              <w:rPr>
                <w:rFonts w:ascii="Calibri" w:eastAsia="Times New Roman" w:hAnsi="Calibri" w:cs="Calibri"/>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 xml:space="preserve">Responsable HSE </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Responsable social</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Hydrogéologue</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Conducteur engin</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Chauffeur</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Dynamiteur</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Machiniste</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Mécanicien</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Boutefeu</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Trieur</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Main d'œuvre</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Docker</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Administration</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Interprète</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Responsable RH</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Cuisinier</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Agent de nettoyage</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Gardien</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tr w:rsidR="009A2E85" w:rsidRPr="006C78F4" w:rsidTr="00E52DAE">
        <w:trPr>
          <w:trHeight w:val="300"/>
        </w:trPr>
        <w:tc>
          <w:tcPr>
            <w:tcW w:w="2401" w:type="dxa"/>
            <w:tcBorders>
              <w:top w:val="nil"/>
              <w:left w:val="single" w:sz="4" w:space="0" w:color="auto"/>
              <w:bottom w:val="single" w:sz="4" w:space="0" w:color="auto"/>
              <w:right w:val="single" w:sz="4" w:space="0" w:color="auto"/>
            </w:tcBorders>
            <w:noWrap/>
            <w:vAlign w:val="bottom"/>
            <w:hideMark/>
          </w:tcPr>
          <w:p w:rsidR="009A2E85" w:rsidRPr="0089507F" w:rsidRDefault="009A2E85" w:rsidP="0029489A">
            <w:pPr>
              <w:spacing w:after="0" w:line="240" w:lineRule="auto"/>
              <w:rPr>
                <w:rFonts w:eastAsia="Times New Roman" w:cstheme="minorHAnsi"/>
                <w:color w:val="000000"/>
              </w:rPr>
            </w:pPr>
            <w:r w:rsidRPr="0089507F">
              <w:rPr>
                <w:rFonts w:eastAsia="Times New Roman" w:cstheme="minorHAnsi"/>
                <w:color w:val="000000"/>
              </w:rPr>
              <w:t>Autres</w:t>
            </w:r>
          </w:p>
        </w:tc>
        <w:tc>
          <w:tcPr>
            <w:tcW w:w="141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92"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4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854"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66"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193"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1067"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765"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c>
          <w:tcPr>
            <w:tcW w:w="979" w:type="dxa"/>
            <w:tcBorders>
              <w:top w:val="nil"/>
              <w:left w:val="nil"/>
              <w:bottom w:val="single" w:sz="4" w:space="0" w:color="auto"/>
              <w:right w:val="single" w:sz="4" w:space="0" w:color="auto"/>
            </w:tcBorders>
            <w:noWrap/>
            <w:vAlign w:val="bottom"/>
            <w:hideMark/>
          </w:tcPr>
          <w:p w:rsidR="009A2E85" w:rsidRPr="006C78F4" w:rsidRDefault="009A2E85" w:rsidP="0029489A">
            <w:pPr>
              <w:spacing w:after="0" w:line="240" w:lineRule="auto"/>
              <w:rPr>
                <w:rFonts w:ascii="Calibri" w:eastAsia="Times New Roman" w:hAnsi="Calibri" w:cs="Calibri"/>
                <w:color w:val="000000"/>
              </w:rPr>
            </w:pPr>
            <w:r w:rsidRPr="006C78F4">
              <w:rPr>
                <w:rFonts w:ascii="Calibri" w:eastAsia="Times New Roman" w:hAnsi="Calibri" w:cs="Calibri"/>
                <w:color w:val="000000"/>
              </w:rPr>
              <w:t> </w:t>
            </w:r>
          </w:p>
        </w:tc>
      </w:tr>
      <w:bookmarkEnd w:id="1"/>
    </w:tbl>
    <w:p w:rsidR="00474D56" w:rsidRDefault="00474D56"/>
    <w:p w:rsidR="001D18C1" w:rsidRDefault="001D18C1" w:rsidP="001D18C1">
      <w:pPr>
        <w:rPr>
          <w:rFonts w:ascii="Times New Roman" w:hAnsi="Times New Roman" w:cs="Times New Roman"/>
          <w:b/>
        </w:rPr>
      </w:pPr>
      <w:r w:rsidRPr="000D4636">
        <w:rPr>
          <w:rFonts w:ascii="Times New Roman" w:hAnsi="Times New Roman" w:cs="Times New Roman"/>
          <w:b/>
        </w:rPr>
        <w:lastRenderedPageBreak/>
        <w:t>5/ INFRASTRUCTURES DE BASE</w:t>
      </w:r>
    </w:p>
    <w:tbl>
      <w:tblPr>
        <w:tblW w:w="15679" w:type="dxa"/>
        <w:tblInd w:w="51" w:type="dxa"/>
        <w:tblCellMar>
          <w:left w:w="70" w:type="dxa"/>
          <w:right w:w="70" w:type="dxa"/>
        </w:tblCellMar>
        <w:tblLook w:val="04A0"/>
      </w:tblPr>
      <w:tblGrid>
        <w:gridCol w:w="3913"/>
        <w:gridCol w:w="3119"/>
        <w:gridCol w:w="1319"/>
        <w:gridCol w:w="1318"/>
        <w:gridCol w:w="1305"/>
        <w:gridCol w:w="1467"/>
        <w:gridCol w:w="3241"/>
      </w:tblGrid>
      <w:tr w:rsidR="009A2E85" w:rsidRPr="000D4636" w:rsidTr="00BA1D10">
        <w:trPr>
          <w:trHeight w:val="600"/>
          <w:tblHeader/>
        </w:trPr>
        <w:tc>
          <w:tcPr>
            <w:tcW w:w="3913" w:type="dxa"/>
            <w:tcBorders>
              <w:top w:val="single" w:sz="4" w:space="0" w:color="auto"/>
              <w:left w:val="single" w:sz="4" w:space="0" w:color="auto"/>
              <w:bottom w:val="single" w:sz="4" w:space="0" w:color="auto"/>
              <w:right w:val="single" w:sz="4" w:space="0" w:color="auto"/>
            </w:tcBorders>
            <w:noWrap/>
            <w:vAlign w:val="center"/>
            <w:hideMark/>
          </w:tcPr>
          <w:p w:rsidR="009A2E85" w:rsidRPr="000D4636" w:rsidRDefault="009A2E85" w:rsidP="0029489A">
            <w:pPr>
              <w:spacing w:after="0" w:line="240" w:lineRule="auto"/>
              <w:jc w:val="center"/>
              <w:rPr>
                <w:rFonts w:ascii="Calibri" w:eastAsia="Times New Roman" w:hAnsi="Calibri" w:cs="Calibri"/>
                <w:b/>
                <w:bCs/>
                <w:color w:val="000000"/>
              </w:rPr>
            </w:pPr>
            <w:bookmarkStart w:id="2" w:name="_Hlk214511757"/>
            <w:r w:rsidRPr="000D4636">
              <w:rPr>
                <w:rFonts w:ascii="Calibri" w:eastAsia="Times New Roman" w:hAnsi="Calibri" w:cs="Calibri"/>
                <w:b/>
                <w:bCs/>
                <w:color w:val="000000"/>
              </w:rPr>
              <w:t xml:space="preserve">Désignations </w:t>
            </w:r>
          </w:p>
        </w:tc>
        <w:tc>
          <w:tcPr>
            <w:tcW w:w="3119" w:type="dxa"/>
            <w:tcBorders>
              <w:top w:val="single" w:sz="4" w:space="0" w:color="auto"/>
              <w:left w:val="nil"/>
              <w:bottom w:val="single" w:sz="4" w:space="0" w:color="auto"/>
              <w:right w:val="single" w:sz="4" w:space="0" w:color="auto"/>
            </w:tcBorders>
            <w:vAlign w:val="center"/>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Description/Fiche technique</w:t>
            </w:r>
          </w:p>
        </w:tc>
        <w:tc>
          <w:tcPr>
            <w:tcW w:w="1317" w:type="dxa"/>
            <w:tcBorders>
              <w:top w:val="single" w:sz="4" w:space="0" w:color="auto"/>
              <w:left w:val="nil"/>
              <w:bottom w:val="single" w:sz="4" w:space="0" w:color="auto"/>
              <w:right w:val="single" w:sz="4" w:space="0" w:color="auto"/>
            </w:tcBorders>
            <w:noWrap/>
            <w:vAlign w:val="center"/>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Bénéficiaire</w:t>
            </w:r>
          </w:p>
        </w:tc>
        <w:tc>
          <w:tcPr>
            <w:tcW w:w="1317" w:type="dxa"/>
            <w:tcBorders>
              <w:top w:val="single" w:sz="4" w:space="0" w:color="auto"/>
              <w:left w:val="nil"/>
              <w:bottom w:val="single" w:sz="4" w:space="0" w:color="auto"/>
              <w:right w:val="single" w:sz="4" w:space="0" w:color="auto"/>
            </w:tcBorders>
            <w:noWrap/>
            <w:vAlign w:val="center"/>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Localisation</w:t>
            </w:r>
          </w:p>
        </w:tc>
        <w:tc>
          <w:tcPr>
            <w:tcW w:w="1305" w:type="dxa"/>
            <w:tcBorders>
              <w:top w:val="single" w:sz="4" w:space="0" w:color="auto"/>
              <w:left w:val="nil"/>
              <w:bottom w:val="single" w:sz="4" w:space="0" w:color="auto"/>
              <w:right w:val="single" w:sz="4" w:space="0" w:color="auto"/>
            </w:tcBorders>
            <w:noWrap/>
            <w:vAlign w:val="center"/>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Fournisseur</w:t>
            </w:r>
          </w:p>
        </w:tc>
        <w:tc>
          <w:tcPr>
            <w:tcW w:w="1467" w:type="dxa"/>
            <w:tcBorders>
              <w:top w:val="single" w:sz="4" w:space="0" w:color="auto"/>
              <w:left w:val="nil"/>
              <w:bottom w:val="single" w:sz="4" w:space="0" w:color="auto"/>
              <w:right w:val="single" w:sz="4" w:space="0" w:color="auto"/>
            </w:tcBorders>
            <w:vAlign w:val="center"/>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Quantité ou dimension</w:t>
            </w:r>
          </w:p>
        </w:tc>
        <w:tc>
          <w:tcPr>
            <w:tcW w:w="3241" w:type="dxa"/>
            <w:tcBorders>
              <w:top w:val="single" w:sz="4" w:space="0" w:color="auto"/>
              <w:left w:val="nil"/>
              <w:bottom w:val="single" w:sz="4" w:space="0" w:color="auto"/>
              <w:right w:val="single" w:sz="4" w:space="0" w:color="auto"/>
            </w:tcBorders>
            <w:vAlign w:val="center"/>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Durée de construction s'il y a eu lieu</w:t>
            </w:r>
          </w:p>
        </w:tc>
      </w:tr>
      <w:tr w:rsidR="009A2E85" w:rsidRPr="000D4636" w:rsidTr="00C61501">
        <w:trPr>
          <w:trHeight w:val="300"/>
        </w:trPr>
        <w:tc>
          <w:tcPr>
            <w:tcW w:w="15679" w:type="dxa"/>
            <w:gridSpan w:val="7"/>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SANTE</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Mobilier</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Immobilier</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Médicament</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Consommable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32"/>
        </w:trPr>
        <w:tc>
          <w:tcPr>
            <w:tcW w:w="3913" w:type="dxa"/>
            <w:tcBorders>
              <w:top w:val="nil"/>
              <w:left w:val="single" w:sz="4" w:space="0" w:color="auto"/>
              <w:bottom w:val="single" w:sz="4" w:space="0" w:color="auto"/>
              <w:right w:val="single" w:sz="4" w:space="0" w:color="auto"/>
            </w:tcBorders>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Equipement de santé</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Autres</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15679" w:type="dxa"/>
            <w:gridSpan w:val="7"/>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EDUCATION</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Mobilier</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Immobilier</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Cantine scolaire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274"/>
        </w:trPr>
        <w:tc>
          <w:tcPr>
            <w:tcW w:w="3913" w:type="dxa"/>
            <w:tcBorders>
              <w:top w:val="nil"/>
              <w:left w:val="single" w:sz="4" w:space="0" w:color="auto"/>
              <w:bottom w:val="single" w:sz="4" w:space="0" w:color="auto"/>
              <w:right w:val="single" w:sz="4" w:space="0" w:color="auto"/>
            </w:tcBorders>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Equipement scolaire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Kits scolaire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Autres</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15679" w:type="dxa"/>
            <w:gridSpan w:val="7"/>
            <w:tcBorders>
              <w:top w:val="single" w:sz="4" w:space="0" w:color="auto"/>
              <w:left w:val="nil"/>
              <w:bottom w:val="single" w:sz="4" w:space="0" w:color="auto"/>
              <w:right w:val="nil"/>
            </w:tcBorders>
            <w:shd w:val="clear" w:color="000000" w:fill="D8D8D8"/>
            <w:noWrap/>
            <w:vAlign w:val="bottom"/>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ENERGIE</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Hydroélectrique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Eolienne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Solaire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Bois énergie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Thermique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42"/>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JIRAMA</w:t>
            </w:r>
            <w:r>
              <w:rPr>
                <w:rFonts w:ascii="Calibri" w:eastAsia="Times New Roman" w:hAnsi="Calibri" w:cs="Calibri"/>
                <w:color w:val="000000"/>
              </w:rPr>
              <w:t xml:space="preserve"> ou autres</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15679" w:type="dxa"/>
            <w:gridSpan w:val="7"/>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VOIE DE COMMUNICATION</w:t>
            </w:r>
          </w:p>
        </w:tc>
      </w:tr>
      <w:tr w:rsidR="009A2E85" w:rsidRPr="000D4636" w:rsidTr="00C61501">
        <w:trPr>
          <w:trHeight w:val="298"/>
        </w:trPr>
        <w:tc>
          <w:tcPr>
            <w:tcW w:w="3913" w:type="dxa"/>
            <w:tcBorders>
              <w:top w:val="nil"/>
              <w:left w:val="single" w:sz="4" w:space="0" w:color="auto"/>
              <w:bottom w:val="single" w:sz="4" w:space="0" w:color="auto"/>
              <w:right w:val="single" w:sz="4" w:space="0" w:color="auto"/>
            </w:tcBorders>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Route (National</w:t>
            </w:r>
            <w:r>
              <w:rPr>
                <w:rFonts w:ascii="Calibri" w:eastAsia="Times New Roman" w:hAnsi="Calibri" w:cs="Calibri"/>
                <w:color w:val="000000"/>
              </w:rPr>
              <w:t>e, C</w:t>
            </w:r>
            <w:r w:rsidRPr="000D4636">
              <w:rPr>
                <w:rFonts w:ascii="Calibri" w:eastAsia="Times New Roman" w:hAnsi="Calibri" w:cs="Calibri"/>
                <w:color w:val="000000"/>
              </w:rPr>
              <w:t>ommunale</w:t>
            </w:r>
            <w:r>
              <w:rPr>
                <w:rFonts w:ascii="Calibri" w:eastAsia="Times New Roman" w:hAnsi="Calibri" w:cs="Calibri"/>
                <w:color w:val="000000"/>
              </w:rPr>
              <w:t>, P</w:t>
            </w:r>
            <w:r w:rsidRPr="000D4636">
              <w:rPr>
                <w:rFonts w:ascii="Calibri" w:eastAsia="Times New Roman" w:hAnsi="Calibri" w:cs="Calibri"/>
                <w:color w:val="000000"/>
              </w:rPr>
              <w:t>iste…)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Pont</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Radier</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Chaussée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Caniveaux</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Autres</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15679" w:type="dxa"/>
            <w:gridSpan w:val="7"/>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lastRenderedPageBreak/>
              <w:t>ADDUCTION D'EAU</w:t>
            </w:r>
          </w:p>
        </w:tc>
      </w:tr>
      <w:tr w:rsidR="009A2E85" w:rsidRPr="000D4636" w:rsidTr="00C61501">
        <w:trPr>
          <w:trHeight w:val="300"/>
        </w:trPr>
        <w:tc>
          <w:tcPr>
            <w:tcW w:w="3913" w:type="dxa"/>
            <w:tcBorders>
              <w:top w:val="nil"/>
              <w:left w:val="single" w:sz="4" w:space="0" w:color="auto"/>
              <w:bottom w:val="single" w:sz="4" w:space="0" w:color="auto"/>
              <w:right w:val="nil"/>
            </w:tcBorders>
            <w:noWrap/>
            <w:vAlign w:val="center"/>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Types d'adduction</w:t>
            </w:r>
          </w:p>
        </w:tc>
        <w:tc>
          <w:tcPr>
            <w:tcW w:w="3119"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600"/>
        </w:trPr>
        <w:tc>
          <w:tcPr>
            <w:tcW w:w="3913" w:type="dxa"/>
            <w:vMerge w:val="restart"/>
            <w:tcBorders>
              <w:top w:val="single" w:sz="4" w:space="0" w:color="auto"/>
              <w:left w:val="single" w:sz="4" w:space="0" w:color="auto"/>
              <w:bottom w:val="single" w:sz="4" w:space="0" w:color="auto"/>
              <w:right w:val="single" w:sz="4" w:space="0" w:color="auto"/>
            </w:tcBorders>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Eau potable</w:t>
            </w:r>
          </w:p>
        </w:tc>
        <w:tc>
          <w:tcPr>
            <w:tcW w:w="3119" w:type="dxa"/>
            <w:tcBorders>
              <w:top w:val="nil"/>
              <w:left w:val="nil"/>
              <w:bottom w:val="single" w:sz="4" w:space="0" w:color="auto"/>
              <w:right w:val="single" w:sz="4" w:space="0" w:color="auto"/>
            </w:tcBorders>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Pompage eau superficielle (rivière, lac)</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tcBorders>
              <w:top w:val="single" w:sz="4" w:space="0" w:color="000000"/>
              <w:left w:val="single" w:sz="4" w:space="0" w:color="auto"/>
              <w:bottom w:val="single" w:sz="4" w:space="0" w:color="auto"/>
              <w:right w:val="single" w:sz="4" w:space="0" w:color="auto"/>
            </w:tcBorders>
            <w:vAlign w:val="center"/>
            <w:hideMark/>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Eau souterraine (puits, forage)</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tcBorders>
              <w:top w:val="single" w:sz="4" w:space="0" w:color="000000"/>
              <w:left w:val="single" w:sz="4" w:space="0" w:color="auto"/>
              <w:bottom w:val="single" w:sz="4" w:space="0" w:color="auto"/>
              <w:right w:val="single" w:sz="4" w:space="0" w:color="auto"/>
            </w:tcBorders>
            <w:vAlign w:val="center"/>
            <w:hideMark/>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JIRAMA</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tcBorders>
              <w:top w:val="single" w:sz="4" w:space="0" w:color="000000"/>
              <w:left w:val="single" w:sz="4" w:space="0" w:color="auto"/>
              <w:bottom w:val="single" w:sz="4" w:space="0" w:color="auto"/>
              <w:right w:val="single" w:sz="4" w:space="0" w:color="auto"/>
            </w:tcBorders>
            <w:vAlign w:val="center"/>
            <w:hideMark/>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Autres</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val="restart"/>
            <w:tcBorders>
              <w:top w:val="single" w:sz="4" w:space="0" w:color="auto"/>
              <w:left w:val="single" w:sz="4" w:space="0" w:color="auto"/>
              <w:bottom w:val="single" w:sz="4" w:space="0" w:color="000000"/>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Hydro-agricole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Barrage rigide</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tcBorders>
              <w:top w:val="nil"/>
              <w:left w:val="single" w:sz="4" w:space="0" w:color="auto"/>
              <w:bottom w:val="single" w:sz="4" w:space="0" w:color="000000"/>
              <w:right w:val="single" w:sz="4" w:space="0" w:color="auto"/>
            </w:tcBorders>
            <w:vAlign w:val="center"/>
            <w:hideMark/>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nil"/>
              <w:left w:val="nil"/>
              <w:bottom w:val="nil"/>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Pr>
                <w:rFonts w:ascii="Calibri" w:eastAsia="Times New Roman" w:hAnsi="Calibri" w:cs="Calibri"/>
                <w:color w:val="000000"/>
              </w:rPr>
              <w:t>B</w:t>
            </w:r>
            <w:r w:rsidRPr="000D4636">
              <w:rPr>
                <w:rFonts w:ascii="Calibri" w:eastAsia="Times New Roman" w:hAnsi="Calibri" w:cs="Calibri"/>
                <w:color w:val="000000"/>
              </w:rPr>
              <w:t>arrage en terre ou enrochement</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tcBorders>
              <w:top w:val="nil"/>
              <w:left w:val="single" w:sz="4" w:space="0" w:color="auto"/>
              <w:bottom w:val="single" w:sz="4" w:space="0" w:color="000000"/>
              <w:right w:val="single" w:sz="4" w:space="0" w:color="auto"/>
            </w:tcBorders>
            <w:vAlign w:val="center"/>
            <w:hideMark/>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single" w:sz="4" w:space="0" w:color="auto"/>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Pr>
                <w:rFonts w:ascii="Calibri" w:eastAsia="Times New Roman" w:hAnsi="Calibri" w:cs="Calibri"/>
                <w:color w:val="000000"/>
              </w:rPr>
              <w:t>C</w:t>
            </w:r>
            <w:r w:rsidRPr="000D4636">
              <w:rPr>
                <w:rFonts w:ascii="Calibri" w:eastAsia="Times New Roman" w:hAnsi="Calibri" w:cs="Calibri"/>
                <w:color w:val="000000"/>
              </w:rPr>
              <w:t>anaux d'irrigation</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bookmarkEnd w:id="2"/>
      <w:tr w:rsidR="009A2E85" w:rsidRPr="000D4636" w:rsidTr="00C61501">
        <w:trPr>
          <w:trHeight w:val="300"/>
        </w:trPr>
        <w:tc>
          <w:tcPr>
            <w:tcW w:w="15679" w:type="dxa"/>
            <w:gridSpan w:val="7"/>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SANTE</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Mobilier</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Immobilier</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Médicament</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Consommable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600"/>
        </w:trPr>
        <w:tc>
          <w:tcPr>
            <w:tcW w:w="3913" w:type="dxa"/>
            <w:tcBorders>
              <w:top w:val="nil"/>
              <w:left w:val="single" w:sz="4" w:space="0" w:color="auto"/>
              <w:bottom w:val="single" w:sz="4" w:space="0" w:color="auto"/>
              <w:right w:val="single" w:sz="4" w:space="0" w:color="auto"/>
            </w:tcBorders>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Equipement de santé</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Autres</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15679" w:type="dxa"/>
            <w:gridSpan w:val="7"/>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EDUCATION</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Mobilier</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Immobilier</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Cantine scolaire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600"/>
        </w:trPr>
        <w:tc>
          <w:tcPr>
            <w:tcW w:w="3913" w:type="dxa"/>
            <w:tcBorders>
              <w:top w:val="nil"/>
              <w:left w:val="single" w:sz="4" w:space="0" w:color="auto"/>
              <w:bottom w:val="single" w:sz="4" w:space="0" w:color="auto"/>
              <w:right w:val="single" w:sz="4" w:space="0" w:color="auto"/>
            </w:tcBorders>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Equipement scolaire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Kits scolaire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Autres</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C61501"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317"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317"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305"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467"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3241"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r>
      <w:tr w:rsidR="00C61501"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317"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317"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305"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467"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3241"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r>
      <w:tr w:rsidR="00C61501"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317"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317"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305"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1467"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c>
          <w:tcPr>
            <w:tcW w:w="3241" w:type="dxa"/>
            <w:tcBorders>
              <w:top w:val="nil"/>
              <w:left w:val="nil"/>
              <w:bottom w:val="single" w:sz="4" w:space="0" w:color="auto"/>
              <w:right w:val="single" w:sz="4" w:space="0" w:color="auto"/>
            </w:tcBorders>
            <w:noWrap/>
            <w:vAlign w:val="bottom"/>
          </w:tcPr>
          <w:p w:rsidR="00C61501" w:rsidRPr="000D4636" w:rsidRDefault="00C61501" w:rsidP="0029489A">
            <w:pPr>
              <w:spacing w:after="0" w:line="240" w:lineRule="auto"/>
              <w:rPr>
                <w:rFonts w:ascii="Calibri" w:eastAsia="Times New Roman" w:hAnsi="Calibri" w:cs="Calibri"/>
                <w:color w:val="000000"/>
              </w:rPr>
            </w:pPr>
          </w:p>
        </w:tc>
      </w:tr>
      <w:tr w:rsidR="009A2E85" w:rsidRPr="000D4636" w:rsidTr="00C61501">
        <w:trPr>
          <w:trHeight w:val="300"/>
        </w:trPr>
        <w:tc>
          <w:tcPr>
            <w:tcW w:w="15679" w:type="dxa"/>
            <w:gridSpan w:val="7"/>
            <w:tcBorders>
              <w:top w:val="single" w:sz="4" w:space="0" w:color="auto"/>
              <w:left w:val="nil"/>
              <w:bottom w:val="single" w:sz="4" w:space="0" w:color="auto"/>
              <w:right w:val="nil"/>
            </w:tcBorders>
            <w:shd w:val="clear" w:color="000000" w:fill="D8D8D8"/>
            <w:noWrap/>
            <w:vAlign w:val="bottom"/>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lastRenderedPageBreak/>
              <w:t>ENERGIE</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Hydroélectrique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Eolienne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Solaire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Bois énergie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Thermique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JIRAMA</w:t>
            </w:r>
            <w:r>
              <w:rPr>
                <w:rFonts w:ascii="Calibri" w:eastAsia="Times New Roman" w:hAnsi="Calibri" w:cs="Calibri"/>
                <w:color w:val="000000"/>
              </w:rPr>
              <w:t xml:space="preserve"> ou autres</w:t>
            </w:r>
          </w:p>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1317"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1317"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1305"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1467"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3241"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1317"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1317"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1305"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1467"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c>
          <w:tcPr>
            <w:tcW w:w="3241" w:type="dxa"/>
            <w:tcBorders>
              <w:top w:val="nil"/>
              <w:left w:val="nil"/>
              <w:bottom w:val="single" w:sz="4" w:space="0" w:color="auto"/>
              <w:right w:val="single" w:sz="4" w:space="0" w:color="auto"/>
            </w:tcBorders>
            <w:noWrap/>
            <w:vAlign w:val="bottom"/>
          </w:tcPr>
          <w:p w:rsidR="009A2E85" w:rsidRPr="000D4636" w:rsidRDefault="009A2E85" w:rsidP="0029489A">
            <w:pPr>
              <w:spacing w:after="0" w:line="240" w:lineRule="auto"/>
              <w:rPr>
                <w:rFonts w:ascii="Calibri" w:eastAsia="Times New Roman" w:hAnsi="Calibri" w:cs="Calibri"/>
                <w:color w:val="000000"/>
              </w:rPr>
            </w:pPr>
          </w:p>
        </w:tc>
      </w:tr>
      <w:tr w:rsidR="009A2E85" w:rsidRPr="000D4636" w:rsidTr="00C61501">
        <w:trPr>
          <w:trHeight w:val="300"/>
        </w:trPr>
        <w:tc>
          <w:tcPr>
            <w:tcW w:w="15679" w:type="dxa"/>
            <w:gridSpan w:val="7"/>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VOIE DE COMMUNICATION</w:t>
            </w:r>
          </w:p>
        </w:tc>
      </w:tr>
      <w:tr w:rsidR="009A2E85" w:rsidRPr="000D4636" w:rsidTr="00C61501">
        <w:trPr>
          <w:trHeight w:val="705"/>
        </w:trPr>
        <w:tc>
          <w:tcPr>
            <w:tcW w:w="3913" w:type="dxa"/>
            <w:tcBorders>
              <w:top w:val="nil"/>
              <w:left w:val="single" w:sz="4" w:space="0" w:color="auto"/>
              <w:bottom w:val="single" w:sz="4" w:space="0" w:color="auto"/>
              <w:right w:val="single" w:sz="4" w:space="0" w:color="auto"/>
            </w:tcBorders>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Route (National</w:t>
            </w:r>
            <w:r>
              <w:rPr>
                <w:rFonts w:ascii="Calibri" w:eastAsia="Times New Roman" w:hAnsi="Calibri" w:cs="Calibri"/>
                <w:color w:val="000000"/>
              </w:rPr>
              <w:t>e, C</w:t>
            </w:r>
            <w:r w:rsidRPr="000D4636">
              <w:rPr>
                <w:rFonts w:ascii="Calibri" w:eastAsia="Times New Roman" w:hAnsi="Calibri" w:cs="Calibri"/>
                <w:color w:val="000000"/>
              </w:rPr>
              <w:t>ommunale</w:t>
            </w:r>
            <w:r>
              <w:rPr>
                <w:rFonts w:ascii="Calibri" w:eastAsia="Times New Roman" w:hAnsi="Calibri" w:cs="Calibri"/>
                <w:color w:val="000000"/>
              </w:rPr>
              <w:t>, P</w:t>
            </w:r>
            <w:r w:rsidRPr="000D4636">
              <w:rPr>
                <w:rFonts w:ascii="Calibri" w:eastAsia="Times New Roman" w:hAnsi="Calibri" w:cs="Calibri"/>
                <w:color w:val="000000"/>
              </w:rPr>
              <w:t>iste…)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Pont</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Radier</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Chaussée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Caniveaux</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Autres</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15679" w:type="dxa"/>
            <w:gridSpan w:val="7"/>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ADDUCTION D'EAU</w:t>
            </w:r>
          </w:p>
        </w:tc>
      </w:tr>
      <w:tr w:rsidR="009A2E85" w:rsidRPr="000D4636" w:rsidTr="00C61501">
        <w:trPr>
          <w:trHeight w:val="300"/>
        </w:trPr>
        <w:tc>
          <w:tcPr>
            <w:tcW w:w="3913" w:type="dxa"/>
            <w:tcBorders>
              <w:top w:val="nil"/>
              <w:left w:val="single" w:sz="4" w:space="0" w:color="auto"/>
              <w:bottom w:val="single" w:sz="4" w:space="0" w:color="auto"/>
              <w:right w:val="nil"/>
            </w:tcBorders>
            <w:noWrap/>
            <w:vAlign w:val="center"/>
            <w:hideMark/>
          </w:tcPr>
          <w:p w:rsidR="009A2E85" w:rsidRPr="000D4636" w:rsidRDefault="009A2E85" w:rsidP="0029489A">
            <w:pPr>
              <w:spacing w:after="0" w:line="240" w:lineRule="auto"/>
              <w:jc w:val="center"/>
              <w:rPr>
                <w:rFonts w:ascii="Calibri" w:eastAsia="Times New Roman" w:hAnsi="Calibri" w:cs="Calibri"/>
                <w:b/>
                <w:bCs/>
                <w:color w:val="000000"/>
              </w:rPr>
            </w:pPr>
            <w:r w:rsidRPr="000D4636">
              <w:rPr>
                <w:rFonts w:ascii="Calibri" w:eastAsia="Times New Roman" w:hAnsi="Calibri" w:cs="Calibri"/>
                <w:b/>
                <w:bCs/>
                <w:color w:val="000000"/>
              </w:rPr>
              <w:t>Types d'adduction</w:t>
            </w:r>
          </w:p>
        </w:tc>
        <w:tc>
          <w:tcPr>
            <w:tcW w:w="3119" w:type="dxa"/>
            <w:tcBorders>
              <w:top w:val="nil"/>
              <w:left w:val="single" w:sz="4" w:space="0" w:color="auto"/>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600"/>
        </w:trPr>
        <w:tc>
          <w:tcPr>
            <w:tcW w:w="3913" w:type="dxa"/>
            <w:vMerge w:val="restart"/>
            <w:tcBorders>
              <w:top w:val="single" w:sz="4" w:space="0" w:color="auto"/>
              <w:left w:val="single" w:sz="4" w:space="0" w:color="auto"/>
              <w:bottom w:val="single" w:sz="4" w:space="0" w:color="auto"/>
              <w:right w:val="single" w:sz="4" w:space="0" w:color="auto"/>
            </w:tcBorders>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Eau potable</w:t>
            </w:r>
          </w:p>
        </w:tc>
        <w:tc>
          <w:tcPr>
            <w:tcW w:w="3119" w:type="dxa"/>
            <w:tcBorders>
              <w:top w:val="nil"/>
              <w:left w:val="nil"/>
              <w:bottom w:val="single" w:sz="4" w:space="0" w:color="auto"/>
              <w:right w:val="single" w:sz="4" w:space="0" w:color="auto"/>
            </w:tcBorders>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Pompage eau superficielle (rivière, lac)</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tcBorders>
              <w:top w:val="single" w:sz="4" w:space="0" w:color="000000"/>
              <w:left w:val="single" w:sz="4" w:space="0" w:color="auto"/>
              <w:bottom w:val="single" w:sz="4" w:space="0" w:color="auto"/>
              <w:right w:val="single" w:sz="4" w:space="0" w:color="auto"/>
            </w:tcBorders>
            <w:vAlign w:val="center"/>
            <w:hideMark/>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Eau souterraine (puits, forage)</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tcBorders>
              <w:top w:val="single" w:sz="4" w:space="0" w:color="000000"/>
              <w:left w:val="single" w:sz="4" w:space="0" w:color="auto"/>
              <w:bottom w:val="single" w:sz="4" w:space="0" w:color="auto"/>
              <w:right w:val="single" w:sz="4" w:space="0" w:color="auto"/>
            </w:tcBorders>
            <w:vAlign w:val="center"/>
            <w:hideMark/>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JIRAMA</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tcBorders>
              <w:top w:val="single" w:sz="4" w:space="0" w:color="000000"/>
              <w:left w:val="single" w:sz="4" w:space="0" w:color="auto"/>
              <w:bottom w:val="single" w:sz="4" w:space="0" w:color="auto"/>
              <w:right w:val="single" w:sz="4" w:space="0" w:color="auto"/>
            </w:tcBorders>
            <w:vAlign w:val="center"/>
            <w:hideMark/>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Autres</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val="restart"/>
            <w:tcBorders>
              <w:top w:val="single" w:sz="4" w:space="0" w:color="auto"/>
              <w:left w:val="single" w:sz="4" w:space="0" w:color="auto"/>
              <w:bottom w:val="single" w:sz="4" w:space="0" w:color="000000"/>
              <w:right w:val="single" w:sz="4" w:space="0" w:color="auto"/>
            </w:tcBorders>
            <w:noWrap/>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Hydro-agricole</w:t>
            </w:r>
          </w:p>
        </w:tc>
        <w:tc>
          <w:tcPr>
            <w:tcW w:w="3119"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Barrage rigide</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tcBorders>
              <w:top w:val="nil"/>
              <w:left w:val="single" w:sz="4" w:space="0" w:color="auto"/>
              <w:bottom w:val="single" w:sz="4" w:space="0" w:color="000000"/>
              <w:right w:val="single" w:sz="4" w:space="0" w:color="auto"/>
            </w:tcBorders>
            <w:vAlign w:val="center"/>
            <w:hideMark/>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nil"/>
              <w:left w:val="nil"/>
              <w:bottom w:val="nil"/>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Pr>
                <w:rFonts w:ascii="Calibri" w:eastAsia="Times New Roman" w:hAnsi="Calibri" w:cs="Calibri"/>
                <w:color w:val="000000"/>
              </w:rPr>
              <w:t>B</w:t>
            </w:r>
            <w:r w:rsidRPr="000D4636">
              <w:rPr>
                <w:rFonts w:ascii="Calibri" w:eastAsia="Times New Roman" w:hAnsi="Calibri" w:cs="Calibri"/>
                <w:color w:val="000000"/>
              </w:rPr>
              <w:t>arrage en terre ou enrochement</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r w:rsidR="009A2E85" w:rsidRPr="000D4636" w:rsidTr="00C61501">
        <w:trPr>
          <w:trHeight w:val="300"/>
        </w:trPr>
        <w:tc>
          <w:tcPr>
            <w:tcW w:w="3913" w:type="dxa"/>
            <w:vMerge/>
            <w:tcBorders>
              <w:top w:val="nil"/>
              <w:left w:val="single" w:sz="4" w:space="0" w:color="auto"/>
              <w:bottom w:val="single" w:sz="4" w:space="0" w:color="000000"/>
              <w:right w:val="single" w:sz="4" w:space="0" w:color="auto"/>
            </w:tcBorders>
            <w:vAlign w:val="center"/>
            <w:hideMark/>
          </w:tcPr>
          <w:p w:rsidR="009A2E85" w:rsidRPr="000D4636" w:rsidRDefault="009A2E85" w:rsidP="0029489A">
            <w:pPr>
              <w:spacing w:after="0" w:line="240" w:lineRule="auto"/>
              <w:rPr>
                <w:rFonts w:ascii="Calibri" w:eastAsia="Times New Roman" w:hAnsi="Calibri" w:cs="Calibri"/>
                <w:color w:val="000000"/>
              </w:rPr>
            </w:pPr>
          </w:p>
        </w:tc>
        <w:tc>
          <w:tcPr>
            <w:tcW w:w="3119" w:type="dxa"/>
            <w:tcBorders>
              <w:top w:val="single" w:sz="4" w:space="0" w:color="auto"/>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Pr>
                <w:rFonts w:ascii="Calibri" w:eastAsia="Times New Roman" w:hAnsi="Calibri" w:cs="Calibri"/>
                <w:color w:val="000000"/>
              </w:rPr>
              <w:t>C</w:t>
            </w:r>
            <w:r w:rsidRPr="000D4636">
              <w:rPr>
                <w:rFonts w:ascii="Calibri" w:eastAsia="Times New Roman" w:hAnsi="Calibri" w:cs="Calibri"/>
                <w:color w:val="000000"/>
              </w:rPr>
              <w:t>anaux d'irrigation</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1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305"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1467"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c>
          <w:tcPr>
            <w:tcW w:w="3241" w:type="dxa"/>
            <w:tcBorders>
              <w:top w:val="nil"/>
              <w:left w:val="nil"/>
              <w:bottom w:val="single" w:sz="4" w:space="0" w:color="auto"/>
              <w:right w:val="single" w:sz="4" w:space="0" w:color="auto"/>
            </w:tcBorders>
            <w:noWrap/>
            <w:vAlign w:val="bottom"/>
            <w:hideMark/>
          </w:tcPr>
          <w:p w:rsidR="009A2E85" w:rsidRPr="000D4636" w:rsidRDefault="009A2E85" w:rsidP="0029489A">
            <w:pPr>
              <w:spacing w:after="0" w:line="240" w:lineRule="auto"/>
              <w:rPr>
                <w:rFonts w:ascii="Calibri" w:eastAsia="Times New Roman" w:hAnsi="Calibri" w:cs="Calibri"/>
                <w:color w:val="000000"/>
              </w:rPr>
            </w:pPr>
            <w:r w:rsidRPr="000D4636">
              <w:rPr>
                <w:rFonts w:ascii="Calibri" w:eastAsia="Times New Roman" w:hAnsi="Calibri" w:cs="Calibri"/>
                <w:color w:val="000000"/>
              </w:rPr>
              <w:t> </w:t>
            </w:r>
          </w:p>
        </w:tc>
      </w:tr>
    </w:tbl>
    <w:p w:rsidR="007C2FF7" w:rsidRDefault="007C2FF7" w:rsidP="00C74B6C">
      <w:pPr>
        <w:pStyle w:val="NormalWeb"/>
        <w:spacing w:before="0" w:beforeAutospacing="0" w:after="0" w:afterAutospacing="0"/>
        <w:rPr>
          <w:rStyle w:val="lev"/>
        </w:rPr>
      </w:pPr>
    </w:p>
    <w:p w:rsidR="001D18C1" w:rsidRDefault="00C74B6C" w:rsidP="00C74B6C">
      <w:pPr>
        <w:pStyle w:val="NormalWeb"/>
        <w:spacing w:before="0" w:beforeAutospacing="0" w:after="0" w:afterAutospacing="0"/>
        <w:rPr>
          <w:rStyle w:val="lev"/>
        </w:rPr>
      </w:pPr>
      <w:proofErr w:type="gramStart"/>
      <w:r>
        <w:rPr>
          <w:rStyle w:val="lev"/>
        </w:rPr>
        <w:t>6)</w:t>
      </w:r>
      <w:r w:rsidR="001D18C1">
        <w:rPr>
          <w:rStyle w:val="lev"/>
        </w:rPr>
        <w:t>MODELE</w:t>
      </w:r>
      <w:proofErr w:type="gramEnd"/>
      <w:r w:rsidR="001D18C1">
        <w:rPr>
          <w:rStyle w:val="lev"/>
        </w:rPr>
        <w:t xml:space="preserve"> FACTURE PROFORMA</w:t>
      </w:r>
    </w:p>
    <w:tbl>
      <w:tblPr>
        <w:tblW w:w="4971" w:type="pct"/>
        <w:tblLayout w:type="fixed"/>
        <w:tblCellMar>
          <w:left w:w="70" w:type="dxa"/>
          <w:right w:w="70" w:type="dxa"/>
        </w:tblCellMar>
        <w:tblLook w:val="04A0"/>
      </w:tblPr>
      <w:tblGrid>
        <w:gridCol w:w="4146"/>
        <w:gridCol w:w="1863"/>
        <w:gridCol w:w="1193"/>
        <w:gridCol w:w="2679"/>
        <w:gridCol w:w="2002"/>
        <w:gridCol w:w="3565"/>
      </w:tblGrid>
      <w:tr w:rsidR="001D18C1" w:rsidRPr="00297B54" w:rsidTr="00BA1D10">
        <w:trPr>
          <w:trHeight w:val="300"/>
          <w:tblHeader/>
        </w:trPr>
        <w:tc>
          <w:tcPr>
            <w:tcW w:w="1342"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Désignation</w:t>
            </w:r>
          </w:p>
        </w:tc>
        <w:tc>
          <w:tcPr>
            <w:tcW w:w="603" w:type="pct"/>
            <w:tcBorders>
              <w:top w:val="single" w:sz="4" w:space="0" w:color="auto"/>
              <w:left w:val="nil"/>
              <w:bottom w:val="single" w:sz="4" w:space="0" w:color="auto"/>
              <w:right w:val="single" w:sz="4" w:space="0" w:color="auto"/>
            </w:tcBorders>
            <w:noWrap/>
            <w:vAlign w:val="bottom"/>
            <w:hideMark/>
          </w:tcPr>
          <w:p w:rsidR="001D18C1" w:rsidRPr="00297B54" w:rsidRDefault="001D18C1" w:rsidP="0029489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Quantité</w:t>
            </w:r>
          </w:p>
        </w:tc>
        <w:tc>
          <w:tcPr>
            <w:tcW w:w="386" w:type="pct"/>
            <w:tcBorders>
              <w:top w:val="single" w:sz="4" w:space="0" w:color="auto"/>
              <w:left w:val="nil"/>
              <w:bottom w:val="single" w:sz="4" w:space="0" w:color="auto"/>
              <w:right w:val="single" w:sz="4" w:space="0" w:color="auto"/>
            </w:tcBorders>
            <w:noWrap/>
            <w:vAlign w:val="bottom"/>
            <w:hideMark/>
          </w:tcPr>
          <w:p w:rsidR="001D18C1" w:rsidRPr="00297B54" w:rsidRDefault="001D18C1" w:rsidP="0029489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Unité</w:t>
            </w:r>
          </w:p>
        </w:tc>
        <w:tc>
          <w:tcPr>
            <w:tcW w:w="867" w:type="pct"/>
            <w:tcBorders>
              <w:top w:val="single" w:sz="4" w:space="0" w:color="auto"/>
              <w:left w:val="nil"/>
              <w:bottom w:val="single" w:sz="4" w:space="0" w:color="auto"/>
              <w:right w:val="single" w:sz="4" w:space="0" w:color="auto"/>
            </w:tcBorders>
          </w:tcPr>
          <w:p w:rsidR="001D18C1" w:rsidRPr="00297B54" w:rsidRDefault="001D18C1" w:rsidP="0029489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PU (USD ou autre devise)</w:t>
            </w:r>
          </w:p>
        </w:tc>
        <w:tc>
          <w:tcPr>
            <w:tcW w:w="648"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jc w:val="center"/>
              <w:rPr>
                <w:rFonts w:ascii="Calibri" w:eastAsia="Times New Roman" w:hAnsi="Calibri" w:cs="Calibri"/>
                <w:b/>
                <w:bCs/>
                <w:color w:val="000000"/>
              </w:rPr>
            </w:pPr>
            <w:r w:rsidRPr="00297B54">
              <w:rPr>
                <w:rFonts w:ascii="Calibri" w:eastAsia="Times New Roman" w:hAnsi="Calibri" w:cs="Calibri"/>
                <w:b/>
                <w:bCs/>
                <w:color w:val="000000"/>
              </w:rPr>
              <w:t>PU TTC (Ar)</w:t>
            </w:r>
          </w:p>
        </w:tc>
        <w:tc>
          <w:tcPr>
            <w:tcW w:w="1154" w:type="pct"/>
            <w:tcBorders>
              <w:top w:val="single" w:sz="4" w:space="0" w:color="auto"/>
              <w:left w:val="nil"/>
              <w:bottom w:val="single" w:sz="4" w:space="0" w:color="auto"/>
              <w:right w:val="single" w:sz="4" w:space="0" w:color="auto"/>
            </w:tcBorders>
            <w:noWrap/>
            <w:vAlign w:val="bottom"/>
            <w:hideMark/>
          </w:tcPr>
          <w:p w:rsidR="001D18C1" w:rsidRPr="00297B54" w:rsidRDefault="001D18C1" w:rsidP="0029489A">
            <w:pPr>
              <w:spacing w:after="0" w:line="240" w:lineRule="auto"/>
              <w:jc w:val="center"/>
              <w:rPr>
                <w:rFonts w:ascii="Calibri" w:eastAsia="Times New Roman" w:hAnsi="Calibri" w:cs="Calibri"/>
                <w:b/>
                <w:bCs/>
                <w:color w:val="000000"/>
              </w:rPr>
            </w:pPr>
            <w:r w:rsidRPr="00297B54">
              <w:rPr>
                <w:rFonts w:ascii="Calibri" w:eastAsia="Times New Roman" w:hAnsi="Calibri" w:cs="Calibri"/>
                <w:b/>
                <w:bCs/>
                <w:color w:val="000000"/>
              </w:rPr>
              <w:t>TOTAL TTC (en ariary)</w:t>
            </w:r>
          </w:p>
        </w:tc>
      </w:tr>
      <w:tr w:rsidR="001D18C1" w:rsidRPr="00297B54" w:rsidTr="0086523A">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D8D8D8"/>
          </w:tcPr>
          <w:p w:rsidR="001D18C1" w:rsidRPr="00297B54" w:rsidRDefault="001D18C1" w:rsidP="0029489A">
            <w:pPr>
              <w:spacing w:after="0" w:line="240" w:lineRule="auto"/>
              <w:jc w:val="center"/>
              <w:rPr>
                <w:rFonts w:ascii="Calibri" w:eastAsia="Times New Roman" w:hAnsi="Calibri" w:cs="Calibri"/>
                <w:b/>
                <w:bCs/>
                <w:color w:val="000000"/>
              </w:rPr>
            </w:pPr>
            <w:r w:rsidRPr="00297B54">
              <w:rPr>
                <w:rFonts w:ascii="Calibri" w:eastAsia="Times New Roman" w:hAnsi="Calibri" w:cs="Calibri"/>
                <w:b/>
                <w:bCs/>
                <w:color w:val="000000"/>
              </w:rPr>
              <w:t>SANTE</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Mobilier</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Immobilier</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Médicament</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Consommable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Matériel sanitaire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Autres</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000000"/>
            </w:tcBorders>
          </w:tcPr>
          <w:p w:rsidR="001D18C1" w:rsidRPr="00297B54" w:rsidRDefault="001D18C1" w:rsidP="0029489A">
            <w:pPr>
              <w:spacing w:after="0" w:line="240" w:lineRule="auto"/>
              <w:jc w:val="right"/>
              <w:rPr>
                <w:rFonts w:ascii="Calibri" w:eastAsia="Times New Roman" w:hAnsi="Calibri" w:cs="Calibri"/>
                <w:color w:val="000000"/>
              </w:rPr>
            </w:pPr>
            <w:r>
              <w:rPr>
                <w:rFonts w:ascii="Calibri" w:eastAsia="Times New Roman" w:hAnsi="Calibri" w:cs="Calibri"/>
                <w:color w:val="000000"/>
              </w:rPr>
              <w:t>Sous-total</w:t>
            </w:r>
          </w:p>
        </w:tc>
        <w:tc>
          <w:tcPr>
            <w:tcW w:w="2504" w:type="pct"/>
            <w:gridSpan w:val="4"/>
            <w:tcBorders>
              <w:top w:val="single" w:sz="4" w:space="0" w:color="auto"/>
              <w:left w:val="single" w:sz="4" w:space="0" w:color="auto"/>
              <w:bottom w:val="single" w:sz="4" w:space="0" w:color="auto"/>
              <w:right w:val="single" w:sz="4" w:space="0" w:color="000000"/>
            </w:tcBorders>
            <w:noWrap/>
            <w:vAlign w:val="bottom"/>
            <w:hideMark/>
          </w:tcPr>
          <w:p w:rsidR="001D18C1" w:rsidRPr="00297B54" w:rsidRDefault="001D18C1" w:rsidP="0029489A">
            <w:pPr>
              <w:spacing w:after="0" w:line="240" w:lineRule="auto"/>
              <w:jc w:val="right"/>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D8D8D8"/>
          </w:tcPr>
          <w:p w:rsidR="001D18C1" w:rsidRPr="00297B54" w:rsidRDefault="001D18C1" w:rsidP="0029489A">
            <w:pPr>
              <w:spacing w:after="0" w:line="240" w:lineRule="auto"/>
              <w:jc w:val="center"/>
              <w:rPr>
                <w:rFonts w:ascii="Calibri" w:eastAsia="Times New Roman" w:hAnsi="Calibri" w:cs="Calibri"/>
                <w:b/>
                <w:bCs/>
                <w:color w:val="000000"/>
              </w:rPr>
            </w:pPr>
            <w:r w:rsidRPr="00297B54">
              <w:rPr>
                <w:rFonts w:ascii="Calibri" w:eastAsia="Times New Roman" w:hAnsi="Calibri" w:cs="Calibri"/>
                <w:b/>
                <w:bCs/>
                <w:color w:val="000000"/>
              </w:rPr>
              <w:t>EDUCATION</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Mobilier</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Immobilier</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Cantine scolaire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Equipement scolaire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Kits scolaire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Autres</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tcPr>
          <w:p w:rsidR="001D18C1" w:rsidRPr="00297B54" w:rsidRDefault="001D18C1" w:rsidP="0029489A">
            <w:pPr>
              <w:spacing w:after="0" w:line="240" w:lineRule="auto"/>
              <w:jc w:val="right"/>
              <w:rPr>
                <w:rFonts w:ascii="Calibri" w:eastAsia="Times New Roman" w:hAnsi="Calibri" w:cs="Calibri"/>
                <w:color w:val="000000"/>
              </w:rPr>
            </w:pPr>
            <w:r>
              <w:rPr>
                <w:rFonts w:ascii="Calibri" w:eastAsia="Times New Roman" w:hAnsi="Calibri" w:cs="Calibri"/>
                <w:color w:val="000000"/>
              </w:rPr>
              <w:t>Sous-total</w:t>
            </w:r>
          </w:p>
        </w:tc>
        <w:tc>
          <w:tcPr>
            <w:tcW w:w="2504" w:type="pct"/>
            <w:gridSpan w:val="4"/>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jc w:val="right"/>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D8D8D8"/>
          </w:tcPr>
          <w:p w:rsidR="001D18C1" w:rsidRPr="00297B54" w:rsidRDefault="001D18C1" w:rsidP="0029489A">
            <w:pPr>
              <w:spacing w:after="0" w:line="240" w:lineRule="auto"/>
              <w:jc w:val="center"/>
              <w:rPr>
                <w:rFonts w:ascii="Calibri" w:eastAsia="Times New Roman" w:hAnsi="Calibri" w:cs="Calibri"/>
                <w:b/>
                <w:bCs/>
                <w:color w:val="000000"/>
              </w:rPr>
            </w:pPr>
            <w:r w:rsidRPr="00297B54">
              <w:rPr>
                <w:rFonts w:ascii="Calibri" w:eastAsia="Times New Roman" w:hAnsi="Calibri" w:cs="Calibri"/>
                <w:b/>
                <w:bCs/>
                <w:color w:val="000000"/>
              </w:rPr>
              <w:t>ENERGIE</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Hydroélectrique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Eolienne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Solaire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xml:space="preserve"> Bois énergie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Thermique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JIRAMA</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single" w:sz="4" w:space="0" w:color="auto"/>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86523A"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386"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867" w:type="pct"/>
            <w:tcBorders>
              <w:top w:val="nil"/>
              <w:left w:val="nil"/>
              <w:bottom w:val="single" w:sz="4" w:space="0" w:color="auto"/>
              <w:right w:val="single" w:sz="4" w:space="0" w:color="auto"/>
            </w:tcBorders>
          </w:tcPr>
          <w:p w:rsidR="0086523A" w:rsidRPr="00297B54" w:rsidRDefault="0086523A"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r>
      <w:tr w:rsidR="0086523A"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386"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867" w:type="pct"/>
            <w:tcBorders>
              <w:top w:val="nil"/>
              <w:left w:val="nil"/>
              <w:bottom w:val="single" w:sz="4" w:space="0" w:color="auto"/>
              <w:right w:val="single" w:sz="4" w:space="0" w:color="auto"/>
            </w:tcBorders>
          </w:tcPr>
          <w:p w:rsidR="0086523A" w:rsidRPr="00297B54" w:rsidRDefault="0086523A"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r>
      <w:tr w:rsidR="0086523A"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386"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867" w:type="pct"/>
            <w:tcBorders>
              <w:top w:val="nil"/>
              <w:left w:val="nil"/>
              <w:bottom w:val="single" w:sz="4" w:space="0" w:color="auto"/>
              <w:right w:val="single" w:sz="4" w:space="0" w:color="auto"/>
            </w:tcBorders>
          </w:tcPr>
          <w:p w:rsidR="0086523A" w:rsidRPr="00297B54" w:rsidRDefault="0086523A"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r>
      <w:tr w:rsidR="0086523A"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386"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867" w:type="pct"/>
            <w:tcBorders>
              <w:top w:val="nil"/>
              <w:left w:val="nil"/>
              <w:bottom w:val="single" w:sz="4" w:space="0" w:color="auto"/>
              <w:right w:val="single" w:sz="4" w:space="0" w:color="auto"/>
            </w:tcBorders>
          </w:tcPr>
          <w:p w:rsidR="0086523A" w:rsidRPr="00297B54" w:rsidRDefault="0086523A"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r>
      <w:tr w:rsidR="0086523A"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386"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867" w:type="pct"/>
            <w:tcBorders>
              <w:top w:val="nil"/>
              <w:left w:val="nil"/>
              <w:bottom w:val="single" w:sz="4" w:space="0" w:color="auto"/>
              <w:right w:val="single" w:sz="4" w:space="0" w:color="auto"/>
            </w:tcBorders>
          </w:tcPr>
          <w:p w:rsidR="0086523A" w:rsidRPr="00297B54" w:rsidRDefault="0086523A"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r>
      <w:tr w:rsidR="0086523A"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386"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867" w:type="pct"/>
            <w:tcBorders>
              <w:top w:val="nil"/>
              <w:left w:val="nil"/>
              <w:bottom w:val="single" w:sz="4" w:space="0" w:color="auto"/>
              <w:right w:val="single" w:sz="4" w:space="0" w:color="auto"/>
            </w:tcBorders>
          </w:tcPr>
          <w:p w:rsidR="0086523A" w:rsidRPr="00297B54" w:rsidRDefault="0086523A" w:rsidP="0029489A">
            <w:pPr>
              <w:spacing w:after="0" w:line="240" w:lineRule="auto"/>
              <w:rPr>
                <w:rFonts w:ascii="Calibri" w:eastAsia="Times New Roman" w:hAnsi="Calibri" w:cs="Calibri"/>
                <w:color w:val="000000"/>
              </w:rPr>
            </w:pPr>
          </w:p>
        </w:tc>
        <w:tc>
          <w:tcPr>
            <w:tcW w:w="648" w:type="pct"/>
            <w:tcBorders>
              <w:top w:val="single" w:sz="4" w:space="0" w:color="auto"/>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r>
      <w:tr w:rsidR="001D18C1" w:rsidRPr="00297B54" w:rsidTr="0086523A">
        <w:trPr>
          <w:trHeight w:val="300"/>
        </w:trPr>
        <w:tc>
          <w:tcPr>
            <w:tcW w:w="1342" w:type="pct"/>
            <w:tcBorders>
              <w:top w:val="single" w:sz="4" w:space="0" w:color="auto"/>
              <w:left w:val="nil"/>
              <w:bottom w:val="nil"/>
              <w:right w:val="single" w:sz="4" w:space="0" w:color="auto"/>
            </w:tcBorders>
          </w:tcPr>
          <w:p w:rsidR="001D18C1" w:rsidRPr="00297B54" w:rsidRDefault="001D18C1" w:rsidP="0029489A">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Sous-total</w:t>
            </w:r>
          </w:p>
        </w:tc>
        <w:tc>
          <w:tcPr>
            <w:tcW w:w="2504" w:type="pct"/>
            <w:gridSpan w:val="4"/>
            <w:tcBorders>
              <w:top w:val="single" w:sz="4" w:space="0" w:color="auto"/>
              <w:left w:val="single" w:sz="4" w:space="0" w:color="auto"/>
              <w:bottom w:val="nil"/>
              <w:right w:val="nil"/>
            </w:tcBorders>
            <w:noWrap/>
            <w:vAlign w:val="bottom"/>
            <w:hideMark/>
          </w:tcPr>
          <w:p w:rsidR="001D18C1" w:rsidRPr="00297B54" w:rsidRDefault="001D18C1" w:rsidP="0029489A">
            <w:pPr>
              <w:spacing w:after="0" w:line="240" w:lineRule="auto"/>
              <w:jc w:val="right"/>
              <w:rPr>
                <w:rFonts w:ascii="Calibri" w:eastAsia="Times New Roman" w:hAnsi="Calibri" w:cs="Calibri"/>
                <w:color w:val="000000"/>
              </w:rPr>
            </w:pPr>
          </w:p>
        </w:tc>
        <w:tc>
          <w:tcPr>
            <w:tcW w:w="1154" w:type="pct"/>
            <w:tcBorders>
              <w:top w:val="nil"/>
              <w:left w:val="single" w:sz="4" w:space="0" w:color="auto"/>
              <w:bottom w:val="nil"/>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D8D8D8"/>
          </w:tcPr>
          <w:p w:rsidR="001D18C1" w:rsidRPr="00297B54" w:rsidRDefault="001D18C1" w:rsidP="0029489A">
            <w:pPr>
              <w:spacing w:after="0" w:line="240" w:lineRule="auto"/>
              <w:jc w:val="center"/>
              <w:rPr>
                <w:rFonts w:ascii="Calibri" w:eastAsia="Times New Roman" w:hAnsi="Calibri" w:cs="Calibri"/>
                <w:b/>
                <w:bCs/>
                <w:color w:val="000000"/>
              </w:rPr>
            </w:pPr>
            <w:r w:rsidRPr="00297B54">
              <w:rPr>
                <w:rFonts w:ascii="Calibri" w:eastAsia="Times New Roman" w:hAnsi="Calibri" w:cs="Calibri"/>
                <w:b/>
                <w:bCs/>
                <w:color w:val="000000"/>
              </w:rPr>
              <w:t>VOIE DE COMMUNICATION</w:t>
            </w:r>
          </w:p>
        </w:tc>
      </w:tr>
      <w:tr w:rsidR="001D18C1" w:rsidRPr="00297B54" w:rsidTr="0086523A">
        <w:trPr>
          <w:trHeight w:val="328"/>
        </w:trPr>
        <w:tc>
          <w:tcPr>
            <w:tcW w:w="1342" w:type="pct"/>
            <w:tcBorders>
              <w:top w:val="nil"/>
              <w:left w:val="single" w:sz="4" w:space="0" w:color="auto"/>
              <w:bottom w:val="single" w:sz="4" w:space="0" w:color="auto"/>
              <w:right w:val="single" w:sz="4" w:space="0" w:color="auto"/>
            </w:tcBorders>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Route (Nationa</w:t>
            </w:r>
            <w:r>
              <w:rPr>
                <w:rFonts w:ascii="Calibri" w:eastAsia="Times New Roman" w:hAnsi="Calibri" w:cs="Calibri"/>
                <w:color w:val="000000"/>
              </w:rPr>
              <w:t xml:space="preserve">le, </w:t>
            </w:r>
            <w:r w:rsidRPr="00297B54">
              <w:rPr>
                <w:rFonts w:ascii="Calibri" w:eastAsia="Times New Roman" w:hAnsi="Calibri" w:cs="Calibri"/>
                <w:color w:val="000000"/>
              </w:rPr>
              <w:t>communale</w:t>
            </w:r>
            <w:r>
              <w:rPr>
                <w:rFonts w:ascii="Calibri" w:eastAsia="Times New Roman" w:hAnsi="Calibri" w:cs="Calibri"/>
                <w:color w:val="000000"/>
              </w:rPr>
              <w:t xml:space="preserve">, </w:t>
            </w:r>
            <w:r w:rsidRPr="00297B54">
              <w:rPr>
                <w:rFonts w:ascii="Calibri" w:eastAsia="Times New Roman" w:hAnsi="Calibri" w:cs="Calibri"/>
                <w:color w:val="000000"/>
              </w:rPr>
              <w:t>piste…)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Pont</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Radier</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Chaussée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Caniveaux</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Autres</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tcPr>
          <w:p w:rsidR="001D18C1" w:rsidRPr="00297B54" w:rsidRDefault="001D18C1" w:rsidP="0029489A">
            <w:pPr>
              <w:spacing w:after="0" w:line="240" w:lineRule="auto"/>
              <w:jc w:val="right"/>
              <w:rPr>
                <w:rFonts w:ascii="Calibri" w:eastAsia="Times New Roman" w:hAnsi="Calibri" w:cs="Calibri"/>
                <w:color w:val="000000"/>
              </w:rPr>
            </w:pPr>
            <w:r>
              <w:rPr>
                <w:rFonts w:ascii="Calibri" w:eastAsia="Times New Roman" w:hAnsi="Calibri" w:cs="Calibri"/>
                <w:color w:val="000000"/>
              </w:rPr>
              <w:t>Sous-total</w:t>
            </w:r>
          </w:p>
        </w:tc>
        <w:tc>
          <w:tcPr>
            <w:tcW w:w="2504" w:type="pct"/>
            <w:gridSpan w:val="4"/>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jc w:val="right"/>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shd w:val="clear" w:color="000000" w:fill="D8D8D8"/>
          </w:tcPr>
          <w:p w:rsidR="001D18C1" w:rsidRPr="00297B54" w:rsidRDefault="001D18C1" w:rsidP="0029489A">
            <w:pPr>
              <w:spacing w:after="0" w:line="240" w:lineRule="auto"/>
              <w:jc w:val="center"/>
              <w:rPr>
                <w:rFonts w:ascii="Calibri" w:eastAsia="Times New Roman" w:hAnsi="Calibri" w:cs="Calibri"/>
                <w:b/>
                <w:bCs/>
                <w:color w:val="000000"/>
              </w:rPr>
            </w:pPr>
          </w:p>
        </w:tc>
        <w:tc>
          <w:tcPr>
            <w:tcW w:w="3658"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1D18C1" w:rsidRPr="00297B54" w:rsidRDefault="001D18C1" w:rsidP="0029489A">
            <w:pPr>
              <w:spacing w:after="0" w:line="240" w:lineRule="auto"/>
              <w:jc w:val="center"/>
              <w:rPr>
                <w:rFonts w:ascii="Calibri" w:eastAsia="Times New Roman" w:hAnsi="Calibri" w:cs="Calibri"/>
                <w:b/>
                <w:bCs/>
                <w:color w:val="000000"/>
              </w:rPr>
            </w:pPr>
            <w:r w:rsidRPr="00297B54">
              <w:rPr>
                <w:rFonts w:ascii="Calibri" w:eastAsia="Times New Roman" w:hAnsi="Calibri" w:cs="Calibri"/>
                <w:b/>
                <w:bCs/>
                <w:color w:val="000000"/>
              </w:rPr>
              <w:t>EAU</w:t>
            </w:r>
          </w:p>
        </w:tc>
      </w:tr>
      <w:tr w:rsidR="001D18C1" w:rsidRPr="00297B54" w:rsidTr="0086523A">
        <w:trPr>
          <w:trHeight w:val="300"/>
        </w:trPr>
        <w:tc>
          <w:tcPr>
            <w:tcW w:w="1342" w:type="pct"/>
            <w:vMerge w:val="restart"/>
            <w:tcBorders>
              <w:top w:val="nil"/>
              <w:left w:val="single" w:sz="4" w:space="0" w:color="auto"/>
              <w:bottom w:val="single" w:sz="4" w:space="0" w:color="auto"/>
              <w:right w:val="single" w:sz="4" w:space="0" w:color="auto"/>
            </w:tcBorders>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Eau potable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vMerge/>
            <w:tcBorders>
              <w:top w:val="nil"/>
              <w:left w:val="single" w:sz="4" w:space="0" w:color="auto"/>
              <w:bottom w:val="single" w:sz="4" w:space="0" w:color="auto"/>
              <w:right w:val="single" w:sz="4" w:space="0" w:color="auto"/>
            </w:tcBorders>
            <w:vAlign w:val="center"/>
            <w:hideMark/>
          </w:tcPr>
          <w:p w:rsidR="001D18C1" w:rsidRPr="00297B54" w:rsidRDefault="001D18C1"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vMerge/>
            <w:tcBorders>
              <w:top w:val="nil"/>
              <w:left w:val="single" w:sz="4" w:space="0" w:color="auto"/>
              <w:bottom w:val="single" w:sz="4" w:space="0" w:color="auto"/>
              <w:right w:val="single" w:sz="4" w:space="0" w:color="auto"/>
            </w:tcBorders>
            <w:vAlign w:val="center"/>
            <w:hideMark/>
          </w:tcPr>
          <w:p w:rsidR="001D18C1" w:rsidRPr="00297B54" w:rsidRDefault="001D18C1"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vMerge/>
            <w:tcBorders>
              <w:top w:val="nil"/>
              <w:left w:val="single" w:sz="4" w:space="0" w:color="auto"/>
              <w:bottom w:val="single" w:sz="4" w:space="0" w:color="auto"/>
              <w:right w:val="single" w:sz="4" w:space="0" w:color="auto"/>
            </w:tcBorders>
            <w:vAlign w:val="center"/>
            <w:hideMark/>
          </w:tcPr>
          <w:p w:rsidR="001D18C1" w:rsidRPr="00297B54" w:rsidRDefault="001D18C1"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vMerge w:val="restart"/>
            <w:tcBorders>
              <w:top w:val="nil"/>
              <w:left w:val="single" w:sz="4" w:space="0" w:color="auto"/>
              <w:bottom w:val="single" w:sz="4" w:space="0" w:color="auto"/>
              <w:right w:val="single" w:sz="4" w:space="0" w:color="auto"/>
            </w:tcBorders>
            <w:noWrap/>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Hydro-agricole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vMerge/>
            <w:tcBorders>
              <w:top w:val="nil"/>
              <w:left w:val="single" w:sz="4" w:space="0" w:color="auto"/>
              <w:bottom w:val="single" w:sz="4" w:space="0" w:color="auto"/>
              <w:right w:val="single" w:sz="4" w:space="0" w:color="auto"/>
            </w:tcBorders>
            <w:vAlign w:val="center"/>
            <w:hideMark/>
          </w:tcPr>
          <w:p w:rsidR="001D18C1" w:rsidRPr="00297B54" w:rsidRDefault="001D18C1"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tcPr>
          <w:p w:rsidR="001D18C1" w:rsidRPr="00297B54" w:rsidRDefault="001D18C1" w:rsidP="0029489A">
            <w:pPr>
              <w:spacing w:after="0" w:line="240" w:lineRule="auto"/>
              <w:jc w:val="right"/>
              <w:rPr>
                <w:rFonts w:ascii="Calibri" w:eastAsia="Times New Roman" w:hAnsi="Calibri" w:cs="Calibri"/>
                <w:color w:val="000000"/>
              </w:rPr>
            </w:pPr>
            <w:r>
              <w:rPr>
                <w:rFonts w:ascii="Calibri" w:eastAsia="Times New Roman" w:hAnsi="Calibri" w:cs="Calibri"/>
                <w:color w:val="000000"/>
              </w:rPr>
              <w:t>Sous-total</w:t>
            </w:r>
          </w:p>
        </w:tc>
        <w:tc>
          <w:tcPr>
            <w:tcW w:w="2504" w:type="pct"/>
            <w:gridSpan w:val="4"/>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jc w:val="right"/>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shd w:val="clear" w:color="000000" w:fill="D8D8D8"/>
          </w:tcPr>
          <w:p w:rsidR="001D18C1" w:rsidRPr="00297B54" w:rsidRDefault="001D18C1" w:rsidP="0029489A">
            <w:pPr>
              <w:spacing w:after="0" w:line="240" w:lineRule="auto"/>
              <w:jc w:val="center"/>
              <w:rPr>
                <w:rFonts w:ascii="Calibri" w:eastAsia="Times New Roman" w:hAnsi="Calibri" w:cs="Calibri"/>
                <w:b/>
                <w:bCs/>
                <w:color w:val="000000"/>
              </w:rPr>
            </w:pPr>
          </w:p>
        </w:tc>
        <w:tc>
          <w:tcPr>
            <w:tcW w:w="3658"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1D18C1" w:rsidRPr="00297B54" w:rsidRDefault="001D18C1" w:rsidP="0029489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ACTIVITES GENERATRICES DE REVENUS (</w:t>
            </w:r>
            <w:r w:rsidRPr="00297B54">
              <w:rPr>
                <w:rFonts w:ascii="Calibri" w:eastAsia="Times New Roman" w:hAnsi="Calibri" w:cs="Calibri"/>
                <w:b/>
                <w:bCs/>
                <w:color w:val="000000"/>
              </w:rPr>
              <w:t>AGR</w:t>
            </w:r>
            <w:r>
              <w:rPr>
                <w:rFonts w:ascii="Calibri" w:eastAsia="Times New Roman" w:hAnsi="Calibri" w:cs="Calibri"/>
                <w:b/>
                <w:bCs/>
                <w:color w:val="000000"/>
              </w:rPr>
              <w:t>)</w:t>
            </w:r>
          </w:p>
        </w:tc>
      </w:tr>
      <w:tr w:rsidR="001D18C1" w:rsidRPr="00297B54" w:rsidTr="0086523A">
        <w:trPr>
          <w:trHeight w:val="300"/>
        </w:trPr>
        <w:tc>
          <w:tcPr>
            <w:tcW w:w="1342" w:type="pct"/>
            <w:tcBorders>
              <w:top w:val="nil"/>
              <w:left w:val="single" w:sz="4" w:space="0" w:color="auto"/>
              <w:bottom w:val="nil"/>
              <w:right w:val="single" w:sz="4" w:space="0" w:color="auto"/>
            </w:tcBorders>
            <w:noWrap/>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Elevage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nil"/>
              <w:right w:val="single" w:sz="4" w:space="0" w:color="auto"/>
            </w:tcBorders>
            <w:noWrap/>
            <w:vAlign w:val="center"/>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Pêche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nil"/>
              <w:right w:val="single" w:sz="4" w:space="0" w:color="auto"/>
            </w:tcBorders>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Agriculture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Artisanat</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Tourisme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Transport en milieu rural</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Filière bois et énergie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900"/>
        </w:trPr>
        <w:tc>
          <w:tcPr>
            <w:tcW w:w="1342" w:type="pct"/>
            <w:tcBorders>
              <w:top w:val="nil"/>
              <w:left w:val="single" w:sz="4" w:space="0" w:color="auto"/>
              <w:bottom w:val="single" w:sz="4" w:space="0" w:color="auto"/>
              <w:right w:val="single" w:sz="4" w:space="0" w:color="auto"/>
            </w:tcBorders>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Appui sur le financement et la recherche de financement pour lancer les AGRs</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Autres …</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86523A"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386"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867" w:type="pct"/>
            <w:tcBorders>
              <w:top w:val="nil"/>
              <w:left w:val="nil"/>
              <w:bottom w:val="single" w:sz="4" w:space="0" w:color="auto"/>
              <w:right w:val="nil"/>
            </w:tcBorders>
          </w:tcPr>
          <w:p w:rsidR="0086523A" w:rsidRPr="00297B54" w:rsidRDefault="0086523A"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tcPr>
          <w:p w:rsidR="0086523A" w:rsidRPr="00297B54" w:rsidRDefault="0086523A" w:rsidP="0029489A">
            <w:pPr>
              <w:spacing w:after="0" w:line="240" w:lineRule="auto"/>
              <w:rPr>
                <w:rFonts w:ascii="Calibri" w:eastAsia="Times New Roman" w:hAnsi="Calibri" w:cs="Calibri"/>
                <w:color w:val="000000"/>
              </w:rPr>
            </w:pP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tcPr>
          <w:p w:rsidR="001D18C1" w:rsidRPr="00297B54" w:rsidRDefault="001D18C1" w:rsidP="0029489A">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Sous-total</w:t>
            </w:r>
          </w:p>
        </w:tc>
        <w:tc>
          <w:tcPr>
            <w:tcW w:w="2504" w:type="pct"/>
            <w:gridSpan w:val="4"/>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jc w:val="right"/>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shd w:val="clear" w:color="000000" w:fill="D8D8D8"/>
          </w:tcPr>
          <w:p w:rsidR="001D18C1" w:rsidRPr="00297B54" w:rsidRDefault="001D18C1" w:rsidP="0029489A">
            <w:pPr>
              <w:spacing w:after="0" w:line="240" w:lineRule="auto"/>
              <w:jc w:val="center"/>
              <w:rPr>
                <w:rFonts w:ascii="Calibri" w:eastAsia="Times New Roman" w:hAnsi="Calibri" w:cs="Calibri"/>
                <w:b/>
                <w:bCs/>
                <w:color w:val="000000"/>
              </w:rPr>
            </w:pPr>
          </w:p>
        </w:tc>
        <w:tc>
          <w:tcPr>
            <w:tcW w:w="3658"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1D18C1" w:rsidRPr="00297B54" w:rsidRDefault="001D18C1" w:rsidP="0029489A">
            <w:pPr>
              <w:spacing w:after="0" w:line="240" w:lineRule="auto"/>
              <w:jc w:val="center"/>
              <w:rPr>
                <w:rFonts w:ascii="Calibri" w:eastAsia="Times New Roman" w:hAnsi="Calibri" w:cs="Calibri"/>
                <w:b/>
                <w:bCs/>
                <w:color w:val="000000"/>
              </w:rPr>
            </w:pPr>
            <w:r w:rsidRPr="00297B54">
              <w:rPr>
                <w:rFonts w:ascii="Calibri" w:eastAsia="Times New Roman" w:hAnsi="Calibri" w:cs="Calibri"/>
                <w:b/>
                <w:bCs/>
                <w:color w:val="000000"/>
              </w:rPr>
              <w:t>ACHATS LOCAUX</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Besoin alimentaire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vMerge w:val="restart"/>
            <w:tcBorders>
              <w:top w:val="nil"/>
              <w:left w:val="single" w:sz="4" w:space="0" w:color="auto"/>
              <w:bottom w:val="single" w:sz="4" w:space="0" w:color="auto"/>
              <w:right w:val="single" w:sz="4" w:space="0" w:color="auto"/>
            </w:tcBorders>
            <w:noWrap/>
            <w:vAlign w:val="center"/>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Besoin en construction</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vMerge/>
            <w:tcBorders>
              <w:top w:val="nil"/>
              <w:left w:val="single" w:sz="4" w:space="0" w:color="auto"/>
              <w:bottom w:val="single" w:sz="4" w:space="0" w:color="auto"/>
              <w:right w:val="single" w:sz="4" w:space="0" w:color="auto"/>
            </w:tcBorders>
            <w:vAlign w:val="center"/>
            <w:hideMark/>
          </w:tcPr>
          <w:p w:rsidR="001D18C1" w:rsidRPr="00297B54" w:rsidRDefault="001D18C1" w:rsidP="0029489A">
            <w:pPr>
              <w:spacing w:after="0" w:line="240" w:lineRule="auto"/>
              <w:rPr>
                <w:rFonts w:ascii="Calibri" w:eastAsia="Times New Roman" w:hAnsi="Calibri" w:cs="Calibri"/>
                <w:color w:val="000000"/>
              </w:rPr>
            </w:pP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xml:space="preserve">Activités connexes </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600"/>
        </w:trPr>
        <w:tc>
          <w:tcPr>
            <w:tcW w:w="1342" w:type="pct"/>
            <w:tcBorders>
              <w:top w:val="nil"/>
              <w:left w:val="single" w:sz="4" w:space="0" w:color="auto"/>
              <w:bottom w:val="single" w:sz="4" w:space="0" w:color="auto"/>
              <w:right w:val="single" w:sz="4" w:space="0" w:color="auto"/>
            </w:tcBorders>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Besoin en service (entretien d'équipement</w:t>
            </w:r>
            <w:r>
              <w:rPr>
                <w:rFonts w:ascii="Calibri" w:eastAsia="Times New Roman" w:hAnsi="Calibri" w:cs="Calibri"/>
                <w:color w:val="000000"/>
              </w:rPr>
              <w:t xml:space="preserve">, </w:t>
            </w:r>
            <w:r w:rsidRPr="00297B54">
              <w:rPr>
                <w:rFonts w:ascii="Calibri" w:eastAsia="Times New Roman" w:hAnsi="Calibri" w:cs="Calibri"/>
                <w:color w:val="000000"/>
              </w:rPr>
              <w:t>lavage)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Besoin en énergie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Autres</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tcPr>
          <w:p w:rsidR="001D18C1" w:rsidRPr="00297B54" w:rsidRDefault="001D18C1" w:rsidP="0029489A">
            <w:pPr>
              <w:spacing w:after="0" w:line="240" w:lineRule="auto"/>
              <w:jc w:val="right"/>
              <w:rPr>
                <w:rFonts w:ascii="Calibri" w:eastAsia="Times New Roman" w:hAnsi="Calibri" w:cs="Calibri"/>
                <w:color w:val="000000"/>
              </w:rPr>
            </w:pPr>
            <w:r>
              <w:rPr>
                <w:rFonts w:ascii="Calibri" w:eastAsia="Times New Roman" w:hAnsi="Calibri" w:cs="Calibri"/>
                <w:color w:val="000000"/>
              </w:rPr>
              <w:t>Sous-total</w:t>
            </w:r>
          </w:p>
        </w:tc>
        <w:tc>
          <w:tcPr>
            <w:tcW w:w="2504" w:type="pct"/>
            <w:gridSpan w:val="4"/>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jc w:val="right"/>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shd w:val="clear" w:color="000000" w:fill="D8D8D8"/>
          </w:tcPr>
          <w:p w:rsidR="001D18C1" w:rsidRPr="00297B54" w:rsidRDefault="001D18C1" w:rsidP="0029489A">
            <w:pPr>
              <w:spacing w:after="0" w:line="240" w:lineRule="auto"/>
              <w:jc w:val="center"/>
              <w:rPr>
                <w:rFonts w:ascii="Calibri" w:eastAsia="Times New Roman" w:hAnsi="Calibri" w:cs="Calibri"/>
                <w:b/>
                <w:bCs/>
                <w:color w:val="000000"/>
              </w:rPr>
            </w:pPr>
          </w:p>
        </w:tc>
        <w:tc>
          <w:tcPr>
            <w:tcW w:w="3658"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1D18C1" w:rsidRPr="00297B54" w:rsidRDefault="001D18C1" w:rsidP="0029489A">
            <w:pPr>
              <w:spacing w:after="0" w:line="240" w:lineRule="auto"/>
              <w:jc w:val="center"/>
              <w:rPr>
                <w:rFonts w:ascii="Calibri" w:eastAsia="Times New Roman" w:hAnsi="Calibri" w:cs="Calibri"/>
                <w:b/>
                <w:bCs/>
                <w:color w:val="000000"/>
              </w:rPr>
            </w:pPr>
            <w:r w:rsidRPr="00297B54">
              <w:rPr>
                <w:rFonts w:ascii="Calibri" w:eastAsia="Times New Roman" w:hAnsi="Calibri" w:cs="Calibri"/>
                <w:b/>
                <w:bCs/>
                <w:color w:val="000000"/>
              </w:rPr>
              <w:t>RECRUTEMENT</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Cadre</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Ouvrier</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Entretien</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Autres</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tcPr>
          <w:p w:rsidR="001D18C1" w:rsidRPr="00297B54" w:rsidRDefault="001D18C1" w:rsidP="0029489A">
            <w:pPr>
              <w:spacing w:after="0" w:line="240" w:lineRule="auto"/>
              <w:jc w:val="right"/>
              <w:rPr>
                <w:rFonts w:ascii="Calibri" w:eastAsia="Times New Roman" w:hAnsi="Calibri" w:cs="Calibri"/>
                <w:color w:val="000000"/>
              </w:rPr>
            </w:pPr>
            <w:r>
              <w:rPr>
                <w:rFonts w:ascii="Calibri" w:eastAsia="Times New Roman" w:hAnsi="Calibri" w:cs="Calibri"/>
                <w:color w:val="000000"/>
              </w:rPr>
              <w:t>Sous-total</w:t>
            </w:r>
          </w:p>
        </w:tc>
        <w:tc>
          <w:tcPr>
            <w:tcW w:w="2504" w:type="pct"/>
            <w:gridSpan w:val="4"/>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jc w:val="right"/>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shd w:val="clear" w:color="000000" w:fill="D8D8D8"/>
          </w:tcPr>
          <w:p w:rsidR="001D18C1" w:rsidRPr="00297B54" w:rsidRDefault="001D18C1" w:rsidP="0029489A">
            <w:pPr>
              <w:spacing w:after="0" w:line="240" w:lineRule="auto"/>
              <w:jc w:val="center"/>
              <w:rPr>
                <w:rFonts w:ascii="Calibri" w:eastAsia="Times New Roman" w:hAnsi="Calibri" w:cs="Calibri"/>
                <w:b/>
                <w:bCs/>
                <w:color w:val="000000"/>
              </w:rPr>
            </w:pPr>
          </w:p>
        </w:tc>
        <w:tc>
          <w:tcPr>
            <w:tcW w:w="3658"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1D18C1" w:rsidRPr="00297B54" w:rsidRDefault="001D18C1" w:rsidP="0029489A">
            <w:pPr>
              <w:spacing w:after="0" w:line="240" w:lineRule="auto"/>
              <w:jc w:val="center"/>
              <w:rPr>
                <w:rFonts w:ascii="Calibri" w:eastAsia="Times New Roman" w:hAnsi="Calibri" w:cs="Calibri"/>
                <w:b/>
                <w:bCs/>
                <w:color w:val="000000"/>
              </w:rPr>
            </w:pPr>
            <w:r w:rsidRPr="00297B54">
              <w:rPr>
                <w:rFonts w:ascii="Calibri" w:eastAsia="Times New Roman" w:hAnsi="Calibri" w:cs="Calibri"/>
                <w:b/>
                <w:bCs/>
                <w:color w:val="000000"/>
              </w:rPr>
              <w:t>FORMATION</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nil"/>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603"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386"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867" w:type="pct"/>
            <w:tcBorders>
              <w:top w:val="nil"/>
              <w:left w:val="nil"/>
              <w:bottom w:val="single" w:sz="4" w:space="0" w:color="auto"/>
              <w:right w:val="nil"/>
            </w:tcBorders>
          </w:tcPr>
          <w:p w:rsidR="001D18C1" w:rsidRPr="00297B54" w:rsidRDefault="001D18C1" w:rsidP="0029489A">
            <w:pPr>
              <w:spacing w:after="0" w:line="240" w:lineRule="auto"/>
              <w:rPr>
                <w:rFonts w:ascii="Calibri" w:eastAsia="Times New Roman" w:hAnsi="Calibri" w:cs="Calibri"/>
                <w:color w:val="000000"/>
              </w:rPr>
            </w:pPr>
          </w:p>
        </w:tc>
        <w:tc>
          <w:tcPr>
            <w:tcW w:w="648"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1342" w:type="pct"/>
            <w:tcBorders>
              <w:top w:val="single" w:sz="4" w:space="0" w:color="auto"/>
              <w:left w:val="single" w:sz="4" w:space="0" w:color="auto"/>
              <w:bottom w:val="single" w:sz="4" w:space="0" w:color="auto"/>
              <w:right w:val="single" w:sz="4" w:space="0" w:color="auto"/>
            </w:tcBorders>
          </w:tcPr>
          <w:p w:rsidR="001D18C1" w:rsidRPr="00297B54" w:rsidRDefault="001D18C1" w:rsidP="0029489A">
            <w:pPr>
              <w:spacing w:after="0" w:line="240" w:lineRule="auto"/>
              <w:jc w:val="right"/>
              <w:rPr>
                <w:rFonts w:ascii="Calibri" w:eastAsia="Times New Roman" w:hAnsi="Calibri" w:cs="Calibri"/>
                <w:color w:val="000000"/>
              </w:rPr>
            </w:pPr>
            <w:r>
              <w:rPr>
                <w:rFonts w:ascii="Calibri" w:eastAsia="Times New Roman" w:hAnsi="Calibri" w:cs="Calibri"/>
                <w:color w:val="000000"/>
              </w:rPr>
              <w:t>Sous-total</w:t>
            </w:r>
          </w:p>
        </w:tc>
        <w:tc>
          <w:tcPr>
            <w:tcW w:w="2504" w:type="pct"/>
            <w:gridSpan w:val="4"/>
            <w:tcBorders>
              <w:top w:val="single" w:sz="4" w:space="0" w:color="auto"/>
              <w:left w:val="single" w:sz="4" w:space="0" w:color="auto"/>
              <w:bottom w:val="single" w:sz="4" w:space="0" w:color="auto"/>
              <w:right w:val="single" w:sz="4" w:space="0" w:color="auto"/>
            </w:tcBorders>
            <w:noWrap/>
            <w:vAlign w:val="bottom"/>
            <w:hideMark/>
          </w:tcPr>
          <w:p w:rsidR="001D18C1" w:rsidRPr="00297B54" w:rsidRDefault="001D18C1" w:rsidP="0029489A">
            <w:pPr>
              <w:spacing w:after="0" w:line="240" w:lineRule="auto"/>
              <w:jc w:val="right"/>
              <w:rPr>
                <w:rFonts w:ascii="Calibri" w:eastAsia="Times New Roman" w:hAnsi="Calibri" w:cs="Calibri"/>
                <w:color w:val="000000"/>
              </w:rPr>
            </w:pPr>
          </w:p>
        </w:tc>
        <w:tc>
          <w:tcPr>
            <w:tcW w:w="1154" w:type="pct"/>
            <w:tcBorders>
              <w:top w:val="nil"/>
              <w:left w:val="nil"/>
              <w:bottom w:val="single" w:sz="4" w:space="0" w:color="auto"/>
              <w:right w:val="single" w:sz="4" w:space="0" w:color="auto"/>
            </w:tcBorders>
            <w:noWrap/>
            <w:vAlign w:val="bottom"/>
            <w:hideMark/>
          </w:tcPr>
          <w:p w:rsidR="001D18C1" w:rsidRPr="00297B54" w:rsidRDefault="001D18C1" w:rsidP="0029489A">
            <w:pPr>
              <w:spacing w:after="0" w:line="240" w:lineRule="auto"/>
              <w:rPr>
                <w:rFonts w:ascii="Calibri" w:eastAsia="Times New Roman" w:hAnsi="Calibri" w:cs="Calibri"/>
                <w:color w:val="000000"/>
              </w:rPr>
            </w:pPr>
            <w:r w:rsidRPr="00297B54">
              <w:rPr>
                <w:rFonts w:ascii="Calibri" w:eastAsia="Times New Roman" w:hAnsi="Calibri" w:cs="Calibri"/>
                <w:color w:val="000000"/>
              </w:rPr>
              <w:t> </w:t>
            </w:r>
          </w:p>
        </w:tc>
      </w:tr>
      <w:tr w:rsidR="001D18C1" w:rsidRPr="00297B54" w:rsidTr="0086523A">
        <w:trPr>
          <w:trHeight w:val="300"/>
        </w:trPr>
        <w:tc>
          <w:tcPr>
            <w:tcW w:w="3846" w:type="pct"/>
            <w:gridSpan w:val="5"/>
            <w:tcBorders>
              <w:top w:val="single" w:sz="4" w:space="0" w:color="auto"/>
              <w:left w:val="single" w:sz="4" w:space="0" w:color="auto"/>
              <w:bottom w:val="single" w:sz="4" w:space="0" w:color="auto"/>
              <w:right w:val="single" w:sz="4" w:space="0" w:color="auto"/>
            </w:tcBorders>
          </w:tcPr>
          <w:p w:rsidR="001D18C1" w:rsidRPr="00A63BC7" w:rsidRDefault="001D18C1" w:rsidP="0029489A">
            <w:pPr>
              <w:spacing w:after="0" w:line="240" w:lineRule="auto"/>
              <w:rPr>
                <w:rFonts w:ascii="Calibri" w:eastAsia="Times New Roman" w:hAnsi="Calibri" w:cs="Calibri"/>
                <w:b/>
                <w:bCs/>
                <w:color w:val="000000"/>
              </w:rPr>
            </w:pPr>
            <w:r w:rsidRPr="00A63BC7">
              <w:rPr>
                <w:rFonts w:ascii="Calibri" w:eastAsia="Times New Roman" w:hAnsi="Calibri" w:cs="Calibri"/>
                <w:b/>
                <w:bCs/>
                <w:color w:val="000000"/>
              </w:rPr>
              <w:t>MONTANT TOTAL</w:t>
            </w:r>
          </w:p>
        </w:tc>
        <w:tc>
          <w:tcPr>
            <w:tcW w:w="1154" w:type="pct"/>
            <w:tcBorders>
              <w:top w:val="single" w:sz="4" w:space="0" w:color="auto"/>
              <w:left w:val="single" w:sz="4" w:space="0" w:color="auto"/>
              <w:bottom w:val="single" w:sz="4" w:space="0" w:color="auto"/>
              <w:right w:val="single" w:sz="4" w:space="0" w:color="auto"/>
            </w:tcBorders>
            <w:noWrap/>
            <w:vAlign w:val="bottom"/>
          </w:tcPr>
          <w:p w:rsidR="001D18C1" w:rsidRPr="00297B54" w:rsidRDefault="001D18C1" w:rsidP="0029489A">
            <w:pPr>
              <w:spacing w:after="0" w:line="240" w:lineRule="auto"/>
              <w:rPr>
                <w:rFonts w:ascii="Calibri" w:eastAsia="Times New Roman" w:hAnsi="Calibri" w:cs="Calibri"/>
                <w:color w:val="000000"/>
              </w:rPr>
            </w:pPr>
          </w:p>
        </w:tc>
      </w:tr>
    </w:tbl>
    <w:p w:rsidR="001D18C1" w:rsidRDefault="001D18C1" w:rsidP="00D94254"/>
    <w:sectPr w:rsidR="001D18C1" w:rsidSect="00BB12D5">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1FA" w:rsidRDefault="004451FA">
      <w:pPr>
        <w:spacing w:after="0" w:line="240" w:lineRule="auto"/>
      </w:pPr>
      <w:r>
        <w:separator/>
      </w:r>
    </w:p>
  </w:endnote>
  <w:endnote w:type="continuationSeparator" w:id="1">
    <w:p w:rsidR="004451FA" w:rsidRDefault="004451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D9" w:rsidRPr="00D5436B" w:rsidRDefault="00FA63D9">
    <w:pPr>
      <w:pStyle w:val="Pieddepage"/>
      <w:jc w:val="center"/>
    </w:pPr>
  </w:p>
  <w:p w:rsidR="00FA63D9" w:rsidRPr="00D5436B" w:rsidRDefault="00FA63D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1FA" w:rsidRDefault="004451FA">
      <w:pPr>
        <w:spacing w:after="0" w:line="240" w:lineRule="auto"/>
      </w:pPr>
      <w:r>
        <w:separator/>
      </w:r>
    </w:p>
  </w:footnote>
  <w:footnote w:type="continuationSeparator" w:id="1">
    <w:p w:rsidR="004451FA" w:rsidRDefault="004451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16036"/>
    <w:multiLevelType w:val="multilevel"/>
    <w:tmpl w:val="A718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E63AC"/>
    <w:multiLevelType w:val="multilevel"/>
    <w:tmpl w:val="F1D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73D1F"/>
    <w:multiLevelType w:val="hybridMultilevel"/>
    <w:tmpl w:val="044042BE"/>
    <w:lvl w:ilvl="0" w:tplc="561CC074">
      <w:start w:val="1"/>
      <w:numFmt w:val="bullet"/>
      <w:lvlText w:val=""/>
      <w:lvlJc w:val="left"/>
      <w:pPr>
        <w:ind w:left="1146" w:hanging="360"/>
      </w:pPr>
      <w:rPr>
        <w:rFonts w:ascii="Symbol" w:hAnsi="Symbol" w:hint="default"/>
        <w:vertAlign w:val="subscrip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nsid w:val="45F32B54"/>
    <w:multiLevelType w:val="hybridMultilevel"/>
    <w:tmpl w:val="AE184E60"/>
    <w:lvl w:ilvl="0" w:tplc="EF982C8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996E18"/>
    <w:multiLevelType w:val="multilevel"/>
    <w:tmpl w:val="B4B6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1128E"/>
    <w:rsid w:val="00066EC7"/>
    <w:rsid w:val="00077589"/>
    <w:rsid w:val="000D3E25"/>
    <w:rsid w:val="001305F5"/>
    <w:rsid w:val="00147593"/>
    <w:rsid w:val="001878EE"/>
    <w:rsid w:val="001A6E36"/>
    <w:rsid w:val="001D18C1"/>
    <w:rsid w:val="001E4023"/>
    <w:rsid w:val="00201497"/>
    <w:rsid w:val="00222B5E"/>
    <w:rsid w:val="00241755"/>
    <w:rsid w:val="00242B6C"/>
    <w:rsid w:val="0026183B"/>
    <w:rsid w:val="0029489A"/>
    <w:rsid w:val="002A2448"/>
    <w:rsid w:val="002B3519"/>
    <w:rsid w:val="002C6E46"/>
    <w:rsid w:val="002D238D"/>
    <w:rsid w:val="002F69A3"/>
    <w:rsid w:val="00327DF5"/>
    <w:rsid w:val="00395F48"/>
    <w:rsid w:val="003A4AA5"/>
    <w:rsid w:val="00440AE3"/>
    <w:rsid w:val="004451FA"/>
    <w:rsid w:val="00474D56"/>
    <w:rsid w:val="00475DDF"/>
    <w:rsid w:val="00483635"/>
    <w:rsid w:val="00492822"/>
    <w:rsid w:val="004B2B2F"/>
    <w:rsid w:val="004C746D"/>
    <w:rsid w:val="00576CA3"/>
    <w:rsid w:val="005E7033"/>
    <w:rsid w:val="0061128E"/>
    <w:rsid w:val="00613B9B"/>
    <w:rsid w:val="006160FC"/>
    <w:rsid w:val="00711048"/>
    <w:rsid w:val="00740C25"/>
    <w:rsid w:val="00746712"/>
    <w:rsid w:val="00760F74"/>
    <w:rsid w:val="007C2FF7"/>
    <w:rsid w:val="008365C7"/>
    <w:rsid w:val="0084315C"/>
    <w:rsid w:val="0086523A"/>
    <w:rsid w:val="008724F7"/>
    <w:rsid w:val="00894C16"/>
    <w:rsid w:val="008A4CB5"/>
    <w:rsid w:val="009244AA"/>
    <w:rsid w:val="0094241A"/>
    <w:rsid w:val="00953A33"/>
    <w:rsid w:val="009634B1"/>
    <w:rsid w:val="009A2E85"/>
    <w:rsid w:val="00A1659C"/>
    <w:rsid w:val="00A65CAB"/>
    <w:rsid w:val="00A8656C"/>
    <w:rsid w:val="00AE053B"/>
    <w:rsid w:val="00B009A1"/>
    <w:rsid w:val="00B84BD7"/>
    <w:rsid w:val="00BA1D10"/>
    <w:rsid w:val="00BB12D5"/>
    <w:rsid w:val="00BE27EB"/>
    <w:rsid w:val="00C36B56"/>
    <w:rsid w:val="00C61501"/>
    <w:rsid w:val="00C74B6C"/>
    <w:rsid w:val="00CC575F"/>
    <w:rsid w:val="00CD536F"/>
    <w:rsid w:val="00D31DBC"/>
    <w:rsid w:val="00D40DDB"/>
    <w:rsid w:val="00D43CB3"/>
    <w:rsid w:val="00D94254"/>
    <w:rsid w:val="00DB01EE"/>
    <w:rsid w:val="00DE1577"/>
    <w:rsid w:val="00E11C71"/>
    <w:rsid w:val="00E15A2D"/>
    <w:rsid w:val="00E52DAE"/>
    <w:rsid w:val="00EC5BE5"/>
    <w:rsid w:val="00F0630D"/>
    <w:rsid w:val="00F212F0"/>
    <w:rsid w:val="00F811EA"/>
    <w:rsid w:val="00F84137"/>
    <w:rsid w:val="00F86A48"/>
    <w:rsid w:val="00FA63D9"/>
    <w:rsid w:val="00FF76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55"/>
  </w:style>
  <w:style w:type="paragraph" w:styleId="Titre1">
    <w:name w:val="heading 1"/>
    <w:basedOn w:val="Normal"/>
    <w:next w:val="Normal"/>
    <w:link w:val="Titre1Car"/>
    <w:uiPriority w:val="9"/>
    <w:qFormat/>
    <w:rsid w:val="0061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128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128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128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128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128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128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128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128E"/>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61128E"/>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61128E"/>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61128E"/>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61128E"/>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61128E"/>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61128E"/>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61128E"/>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61128E"/>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61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128E"/>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61128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128E"/>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61128E"/>
    <w:pPr>
      <w:spacing w:before="160"/>
      <w:jc w:val="center"/>
    </w:pPr>
    <w:rPr>
      <w:i/>
      <w:iCs/>
      <w:color w:val="404040" w:themeColor="text1" w:themeTint="BF"/>
    </w:rPr>
  </w:style>
  <w:style w:type="character" w:customStyle="1" w:styleId="CitationCar">
    <w:name w:val="Citation Car"/>
    <w:basedOn w:val="Policepardfaut"/>
    <w:link w:val="Citation"/>
    <w:uiPriority w:val="29"/>
    <w:rsid w:val="0061128E"/>
    <w:rPr>
      <w:i/>
      <w:iCs/>
      <w:color w:val="404040" w:themeColor="text1" w:themeTint="BF"/>
      <w:lang w:val="fr-FR"/>
    </w:rPr>
  </w:style>
  <w:style w:type="paragraph" w:styleId="Paragraphedeliste">
    <w:name w:val="List Paragraph"/>
    <w:aliases w:val="123 List Paragraph,Box,Bullets,IBL List Paragraph,List Paragraph (numbered (a)),List Paragraph nowy,List Paragraph1,List_Paragraph,Liste 1,Main numbered paragraph,Multilevel para_II,Numbered List Paragraph,Numbered Paragraph,RM"/>
    <w:basedOn w:val="Normal"/>
    <w:link w:val="ParagraphedelisteCar"/>
    <w:uiPriority w:val="34"/>
    <w:qFormat/>
    <w:rsid w:val="0061128E"/>
    <w:pPr>
      <w:ind w:left="720"/>
      <w:contextualSpacing/>
    </w:pPr>
  </w:style>
  <w:style w:type="character" w:styleId="Emphaseintense">
    <w:name w:val="Intense Emphasis"/>
    <w:basedOn w:val="Policepardfaut"/>
    <w:uiPriority w:val="21"/>
    <w:qFormat/>
    <w:rsid w:val="0061128E"/>
    <w:rPr>
      <w:i/>
      <w:iCs/>
      <w:color w:val="0F4761" w:themeColor="accent1" w:themeShade="BF"/>
    </w:rPr>
  </w:style>
  <w:style w:type="paragraph" w:styleId="Citationintense">
    <w:name w:val="Intense Quote"/>
    <w:basedOn w:val="Normal"/>
    <w:next w:val="Normal"/>
    <w:link w:val="CitationintenseCar"/>
    <w:uiPriority w:val="30"/>
    <w:qFormat/>
    <w:rsid w:val="0061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128E"/>
    <w:rPr>
      <w:i/>
      <w:iCs/>
      <w:color w:val="0F4761" w:themeColor="accent1" w:themeShade="BF"/>
      <w:lang w:val="fr-FR"/>
    </w:rPr>
  </w:style>
  <w:style w:type="character" w:styleId="Rfrenceintense">
    <w:name w:val="Intense Reference"/>
    <w:basedOn w:val="Policepardfaut"/>
    <w:uiPriority w:val="32"/>
    <w:qFormat/>
    <w:rsid w:val="0061128E"/>
    <w:rPr>
      <w:b/>
      <w:bCs/>
      <w:smallCaps/>
      <w:color w:val="0F4761" w:themeColor="accent1" w:themeShade="BF"/>
      <w:spacing w:val="5"/>
    </w:rPr>
  </w:style>
  <w:style w:type="character" w:styleId="Marquedecommentaire">
    <w:name w:val="annotation reference"/>
    <w:basedOn w:val="Policepardfaut"/>
    <w:uiPriority w:val="99"/>
    <w:semiHidden/>
    <w:unhideWhenUsed/>
    <w:rsid w:val="00201497"/>
    <w:rPr>
      <w:sz w:val="16"/>
      <w:szCs w:val="16"/>
    </w:rPr>
  </w:style>
  <w:style w:type="paragraph" w:styleId="Commentaire">
    <w:name w:val="annotation text"/>
    <w:basedOn w:val="Normal"/>
    <w:link w:val="CommentaireCar"/>
    <w:uiPriority w:val="99"/>
    <w:semiHidden/>
    <w:unhideWhenUsed/>
    <w:rsid w:val="00201497"/>
    <w:pPr>
      <w:spacing w:line="240" w:lineRule="auto"/>
    </w:pPr>
    <w:rPr>
      <w:sz w:val="20"/>
      <w:szCs w:val="20"/>
    </w:rPr>
  </w:style>
  <w:style w:type="character" w:customStyle="1" w:styleId="CommentaireCar">
    <w:name w:val="Commentaire Car"/>
    <w:basedOn w:val="Policepardfaut"/>
    <w:link w:val="Commentaire"/>
    <w:uiPriority w:val="99"/>
    <w:semiHidden/>
    <w:rsid w:val="00201497"/>
    <w:rPr>
      <w:sz w:val="20"/>
      <w:szCs w:val="20"/>
      <w:lang w:val="fr-FR"/>
    </w:rPr>
  </w:style>
  <w:style w:type="paragraph" w:styleId="Objetducommentaire">
    <w:name w:val="annotation subject"/>
    <w:basedOn w:val="Commentaire"/>
    <w:next w:val="Commentaire"/>
    <w:link w:val="ObjetducommentaireCar"/>
    <w:uiPriority w:val="99"/>
    <w:semiHidden/>
    <w:unhideWhenUsed/>
    <w:rsid w:val="00201497"/>
    <w:rPr>
      <w:b/>
      <w:bCs/>
    </w:rPr>
  </w:style>
  <w:style w:type="character" w:customStyle="1" w:styleId="ObjetducommentaireCar">
    <w:name w:val="Objet du commentaire Car"/>
    <w:basedOn w:val="CommentaireCar"/>
    <w:link w:val="Objetducommentaire"/>
    <w:uiPriority w:val="99"/>
    <w:semiHidden/>
    <w:rsid w:val="00201497"/>
    <w:rPr>
      <w:b/>
      <w:bCs/>
      <w:sz w:val="20"/>
      <w:szCs w:val="20"/>
      <w:lang w:val="fr-FR"/>
    </w:rPr>
  </w:style>
  <w:style w:type="table" w:styleId="Grilledutableau">
    <w:name w:val="Table Grid"/>
    <w:basedOn w:val="TableauNormal"/>
    <w:uiPriority w:val="39"/>
    <w:qFormat/>
    <w:rsid w:val="006160FC"/>
    <w:pPr>
      <w:spacing w:after="0" w:line="240" w:lineRule="auto"/>
    </w:pPr>
    <w:rPr>
      <w:rFonts w:eastAsiaTheme="minorEastAsia"/>
      <w:kern w:val="0"/>
      <w:sz w:val="22"/>
      <w:szCs w:val="22"/>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3051711494001739072yiv3103560564msonormal">
    <w:name w:val="m_3051711494001739072yiv3103560564msonormal"/>
    <w:basedOn w:val="Normal"/>
    <w:rsid w:val="006160FC"/>
    <w:pPr>
      <w:spacing w:before="100" w:beforeAutospacing="1" w:after="100" w:afterAutospacing="1" w:line="240" w:lineRule="auto"/>
    </w:pPr>
    <w:rPr>
      <w:rFonts w:ascii="Times New Roman" w:eastAsia="Times New Roman" w:hAnsi="Times New Roman" w:cs="Times New Roman"/>
      <w:kern w:val="0"/>
      <w:lang w:eastAsia="fr-FR"/>
    </w:rPr>
  </w:style>
  <w:style w:type="paragraph" w:styleId="Pieddepage">
    <w:name w:val="footer"/>
    <w:basedOn w:val="Normal"/>
    <w:link w:val="PieddepageCar"/>
    <w:uiPriority w:val="99"/>
    <w:unhideWhenUsed/>
    <w:rsid w:val="006160FC"/>
    <w:pPr>
      <w:tabs>
        <w:tab w:val="center" w:pos="4680"/>
        <w:tab w:val="right" w:pos="9360"/>
      </w:tabs>
      <w:spacing w:after="0" w:line="240" w:lineRule="auto"/>
    </w:pPr>
    <w:rPr>
      <w:rFonts w:ascii="Century Schoolbook" w:hAnsi="Century Schoolbook"/>
      <w:kern w:val="0"/>
      <w:szCs w:val="22"/>
    </w:rPr>
  </w:style>
  <w:style w:type="character" w:customStyle="1" w:styleId="PieddepageCar">
    <w:name w:val="Pied de page Car"/>
    <w:basedOn w:val="Policepardfaut"/>
    <w:link w:val="Pieddepage"/>
    <w:uiPriority w:val="99"/>
    <w:rsid w:val="006160FC"/>
    <w:rPr>
      <w:rFonts w:ascii="Century Schoolbook" w:hAnsi="Century Schoolbook"/>
      <w:kern w:val="0"/>
      <w:szCs w:val="22"/>
      <w:lang w:val="fr-FR"/>
    </w:rPr>
  </w:style>
  <w:style w:type="character" w:styleId="lev">
    <w:name w:val="Strong"/>
    <w:basedOn w:val="Policepardfaut"/>
    <w:uiPriority w:val="22"/>
    <w:qFormat/>
    <w:rsid w:val="00440AE3"/>
    <w:rPr>
      <w:b/>
      <w:bCs/>
    </w:rPr>
  </w:style>
  <w:style w:type="paragraph" w:styleId="NormalWeb">
    <w:name w:val="Normal (Web)"/>
    <w:basedOn w:val="Normal"/>
    <w:uiPriority w:val="99"/>
    <w:unhideWhenUsed/>
    <w:rsid w:val="001D18C1"/>
    <w:pPr>
      <w:spacing w:before="100" w:beforeAutospacing="1" w:after="100" w:afterAutospacing="1" w:line="240" w:lineRule="auto"/>
    </w:pPr>
    <w:rPr>
      <w:rFonts w:ascii="Times New Roman" w:eastAsia="Times New Roman" w:hAnsi="Times New Roman" w:cs="Times New Roman"/>
      <w:kern w:val="0"/>
      <w:lang w:eastAsia="fr-FR"/>
    </w:rPr>
  </w:style>
  <w:style w:type="paragraph" w:styleId="Textedebulles">
    <w:name w:val="Balloon Text"/>
    <w:basedOn w:val="Normal"/>
    <w:link w:val="TextedebullesCar"/>
    <w:uiPriority w:val="99"/>
    <w:semiHidden/>
    <w:unhideWhenUsed/>
    <w:rsid w:val="00BB12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12D5"/>
    <w:rPr>
      <w:rFonts w:ascii="Segoe UI" w:hAnsi="Segoe UI" w:cs="Segoe UI"/>
      <w:sz w:val="18"/>
      <w:szCs w:val="18"/>
    </w:rPr>
  </w:style>
  <w:style w:type="paragraph" w:styleId="En-tte">
    <w:name w:val="header"/>
    <w:basedOn w:val="Normal"/>
    <w:link w:val="En-tteCar"/>
    <w:uiPriority w:val="99"/>
    <w:unhideWhenUsed/>
    <w:rsid w:val="00F84137"/>
    <w:pPr>
      <w:tabs>
        <w:tab w:val="center" w:pos="4513"/>
        <w:tab w:val="right" w:pos="9026"/>
      </w:tabs>
      <w:spacing w:after="0" w:line="240" w:lineRule="auto"/>
    </w:pPr>
  </w:style>
  <w:style w:type="character" w:customStyle="1" w:styleId="En-tteCar">
    <w:name w:val="En-tête Car"/>
    <w:basedOn w:val="Policepardfaut"/>
    <w:link w:val="En-tte"/>
    <w:uiPriority w:val="99"/>
    <w:rsid w:val="00F84137"/>
  </w:style>
  <w:style w:type="character" w:customStyle="1" w:styleId="ParagraphedelisteCar">
    <w:name w:val="Paragraphe de liste Car"/>
    <w:aliases w:val="123 List Paragraph Car,Box Car,Bullets Car,IBL List Paragraph Car,List Paragraph (numbered (a)) Car,List Paragraph nowy Car,List Paragraph1 Car,List_Paragraph Car,Liste 1 Car,Main numbered paragraph Car,Multilevel para_II Car"/>
    <w:basedOn w:val="Policepardfaut"/>
    <w:link w:val="Paragraphedeliste"/>
    <w:uiPriority w:val="34"/>
    <w:qFormat/>
    <w:locked/>
    <w:rsid w:val="001878EE"/>
  </w:style>
  <w:style w:type="paragraph" w:styleId="Corpsdetexte2">
    <w:name w:val="Body Text 2"/>
    <w:basedOn w:val="Normal"/>
    <w:link w:val="Corpsdetexte2Car"/>
    <w:semiHidden/>
    <w:rsid w:val="001878EE"/>
    <w:pPr>
      <w:spacing w:after="0" w:line="240" w:lineRule="auto"/>
      <w:ind w:left="720" w:hanging="720"/>
    </w:pPr>
    <w:rPr>
      <w:rFonts w:ascii="Times New Roman" w:eastAsia="Times New Roman" w:hAnsi="Times New Roman" w:cs="Times New Roman"/>
      <w:kern w:val="0"/>
      <w:szCs w:val="20"/>
      <w:lang w:eastAsia="fr-FR"/>
    </w:rPr>
  </w:style>
  <w:style w:type="character" w:customStyle="1" w:styleId="Corpsdetexte2Car">
    <w:name w:val="Corps de texte 2 Car"/>
    <w:basedOn w:val="Policepardfaut"/>
    <w:link w:val="Corpsdetexte2"/>
    <w:semiHidden/>
    <w:rsid w:val="001878EE"/>
    <w:rPr>
      <w:rFonts w:ascii="Times New Roman" w:eastAsia="Times New Roman" w:hAnsi="Times New Roman" w:cs="Times New Roman"/>
      <w:kern w:val="0"/>
      <w:szCs w:val="20"/>
      <w:lang w:eastAsia="fr-FR"/>
    </w:rPr>
  </w:style>
  <w:style w:type="character" w:customStyle="1" w:styleId="apple-converted-space">
    <w:name w:val="apple-converted-space"/>
    <w:basedOn w:val="Policepardfaut"/>
    <w:rsid w:val="001878E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C8EA4-E4FA-4B75-B0C7-F9BE45EB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2987</Words>
  <Characters>16431</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RATSIMBAZAFY RATSIMBAZAFY</dc:creator>
  <cp:lastModifiedBy>HP-MMRS</cp:lastModifiedBy>
  <cp:revision>2</cp:revision>
  <cp:lastPrinted>2025-11-26T09:28:00Z</cp:lastPrinted>
  <dcterms:created xsi:type="dcterms:W3CDTF">2025-11-26T09:30:00Z</dcterms:created>
  <dcterms:modified xsi:type="dcterms:W3CDTF">2025-11-26T09:30:00Z</dcterms:modified>
</cp:coreProperties>
</file>